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C0DC0" w14:textId="4C8B81F6" w:rsidR="00307174" w:rsidRPr="009377AB" w:rsidRDefault="006E7A78" w:rsidP="009377AB">
      <w:pPr>
        <w:pStyle w:val="Default"/>
        <w:ind w:right="141"/>
        <w:jc w:val="center"/>
        <w:rPr>
          <w:rFonts w:ascii="Times New Roman" w:hAnsi="Times New Roman" w:cs="Times New Roman"/>
        </w:rPr>
      </w:pPr>
      <w:r w:rsidRPr="009377AB">
        <w:rPr>
          <w:rFonts w:ascii="Times New Roman" w:hAnsi="Times New Roman" w:cs="Times New Roman"/>
          <w:b/>
          <w:bCs/>
          <w:color w:val="auto"/>
        </w:rPr>
        <w:t>DECRETO</w:t>
      </w:r>
      <w:r w:rsidR="00A06490" w:rsidRPr="009377AB">
        <w:rPr>
          <w:rFonts w:ascii="Times New Roman" w:hAnsi="Times New Roman" w:cs="Times New Roman"/>
          <w:b/>
          <w:bCs/>
          <w:color w:val="auto"/>
        </w:rPr>
        <w:t xml:space="preserve"> LEGISLATIVO</w:t>
      </w:r>
      <w:r w:rsidRPr="009377AB">
        <w:rPr>
          <w:rFonts w:ascii="Times New Roman" w:hAnsi="Times New Roman" w:cs="Times New Roman"/>
          <w:b/>
          <w:bCs/>
          <w:color w:val="auto"/>
        </w:rPr>
        <w:t xml:space="preserve"> Nº </w:t>
      </w:r>
      <w:r w:rsidR="00A06490" w:rsidRPr="009377AB">
        <w:rPr>
          <w:rFonts w:ascii="Times New Roman" w:hAnsi="Times New Roman" w:cs="Times New Roman"/>
          <w:b/>
          <w:bCs/>
          <w:color w:val="auto"/>
        </w:rPr>
        <w:t>006</w:t>
      </w:r>
      <w:r w:rsidR="00E30058">
        <w:rPr>
          <w:rFonts w:ascii="Times New Roman" w:hAnsi="Times New Roman" w:cs="Times New Roman"/>
          <w:b/>
          <w:bCs/>
          <w:color w:val="auto"/>
        </w:rPr>
        <w:t>/2024</w:t>
      </w:r>
    </w:p>
    <w:p w14:paraId="41F84136" w14:textId="77777777" w:rsidR="00307174" w:rsidRPr="009377AB" w:rsidRDefault="00307174" w:rsidP="009377AB">
      <w:pPr>
        <w:pStyle w:val="Default"/>
        <w:ind w:right="141"/>
        <w:jc w:val="center"/>
        <w:rPr>
          <w:rFonts w:ascii="Times New Roman" w:hAnsi="Times New Roman" w:cs="Times New Roman"/>
          <w:b/>
          <w:bCs/>
          <w:color w:val="auto"/>
        </w:rPr>
      </w:pPr>
    </w:p>
    <w:p w14:paraId="6BEA92E0" w14:textId="522FE3DD" w:rsidR="00307174" w:rsidRPr="009377AB" w:rsidRDefault="006E7A78" w:rsidP="009377AB">
      <w:pPr>
        <w:pStyle w:val="Default"/>
        <w:ind w:left="3402" w:right="113"/>
        <w:jc w:val="both"/>
        <w:rPr>
          <w:rFonts w:ascii="Times New Roman" w:hAnsi="Times New Roman" w:cs="Times New Roman"/>
          <w:b/>
          <w:bCs/>
        </w:rPr>
      </w:pPr>
      <w:r w:rsidRPr="009377AB">
        <w:rPr>
          <w:rFonts w:ascii="Times New Roman" w:hAnsi="Times New Roman" w:cs="Times New Roman"/>
          <w:b/>
          <w:bCs/>
          <w:color w:val="auto"/>
        </w:rPr>
        <w:t>REGULAMENTA O</w:t>
      </w:r>
      <w:r w:rsidR="00A06490" w:rsidRPr="009377AB">
        <w:rPr>
          <w:rFonts w:ascii="Times New Roman" w:hAnsi="Times New Roman" w:cs="Times New Roman"/>
          <w:b/>
          <w:bCs/>
          <w:color w:val="auto"/>
        </w:rPr>
        <w:t>S PROCEDIMENTOS AUXILIARES</w:t>
      </w:r>
      <w:r w:rsidRPr="009377AB">
        <w:rPr>
          <w:rFonts w:ascii="Times New Roman" w:hAnsi="Times New Roman" w:cs="Times New Roman"/>
          <w:b/>
          <w:bCs/>
          <w:color w:val="auto"/>
        </w:rPr>
        <w:t xml:space="preserve"> PREVISTO</w:t>
      </w:r>
      <w:r w:rsidR="00A06490" w:rsidRPr="009377AB">
        <w:rPr>
          <w:rFonts w:ascii="Times New Roman" w:hAnsi="Times New Roman" w:cs="Times New Roman"/>
          <w:b/>
          <w:bCs/>
          <w:color w:val="auto"/>
        </w:rPr>
        <w:t>S</w:t>
      </w:r>
      <w:r w:rsidRPr="009377AB">
        <w:rPr>
          <w:rFonts w:ascii="Times New Roman" w:hAnsi="Times New Roman" w:cs="Times New Roman"/>
          <w:b/>
          <w:bCs/>
          <w:color w:val="auto"/>
        </w:rPr>
        <w:t xml:space="preserve"> </w:t>
      </w:r>
      <w:r w:rsidR="00A06490" w:rsidRPr="009377AB">
        <w:rPr>
          <w:rFonts w:ascii="Times New Roman" w:hAnsi="Times New Roman" w:cs="Times New Roman"/>
          <w:b/>
          <w:bCs/>
          <w:color w:val="auto"/>
        </w:rPr>
        <w:t>NA</w:t>
      </w:r>
      <w:r w:rsidRPr="009377AB">
        <w:rPr>
          <w:rFonts w:ascii="Times New Roman" w:hAnsi="Times New Roman" w:cs="Times New Roman"/>
          <w:b/>
          <w:bCs/>
          <w:color w:val="auto"/>
        </w:rPr>
        <w:t xml:space="preserve"> LEI FEDERAL Nº 14.133/2021, NO ÂMBITO </w:t>
      </w:r>
      <w:r w:rsidRPr="009377AB">
        <w:rPr>
          <w:rFonts w:ascii="Times New Roman" w:hAnsi="Times New Roman" w:cs="Times New Roman"/>
          <w:b/>
          <w:bCs/>
        </w:rPr>
        <w:t xml:space="preserve">DA </w:t>
      </w:r>
      <w:r w:rsidR="00355459">
        <w:rPr>
          <w:rFonts w:ascii="Times New Roman" w:hAnsi="Times New Roman" w:cs="Times New Roman"/>
          <w:b/>
          <w:bCs/>
        </w:rPr>
        <w:t>CÂMARA MUNICIPAL DE PIAU</w:t>
      </w:r>
      <w:r w:rsidRPr="009377AB">
        <w:rPr>
          <w:rFonts w:ascii="Times New Roman" w:hAnsi="Times New Roman" w:cs="Times New Roman"/>
          <w:b/>
          <w:bCs/>
        </w:rPr>
        <w:t xml:space="preserve">, E DÁ OUTRAS PROVIDÊNCIAS. </w:t>
      </w:r>
    </w:p>
    <w:p w14:paraId="2111888C" w14:textId="77777777" w:rsidR="006E7A78" w:rsidRPr="009377AB" w:rsidRDefault="006E7A78" w:rsidP="009377AB">
      <w:pPr>
        <w:pStyle w:val="Default"/>
        <w:ind w:left="3402" w:right="113"/>
        <w:jc w:val="both"/>
        <w:rPr>
          <w:rFonts w:ascii="Times New Roman" w:hAnsi="Times New Roman" w:cs="Times New Roman"/>
          <w:b/>
          <w:bCs/>
        </w:rPr>
      </w:pPr>
    </w:p>
    <w:p w14:paraId="28704B63" w14:textId="443A7B25" w:rsidR="00A06490" w:rsidRPr="009377AB" w:rsidRDefault="00A06490" w:rsidP="009377AB">
      <w:pPr>
        <w:tabs>
          <w:tab w:val="left" w:pos="0"/>
        </w:tabs>
        <w:ind w:firstLine="1701"/>
        <w:jc w:val="both"/>
      </w:pPr>
      <w:r w:rsidRPr="009377AB">
        <w:t xml:space="preserve">A MESA DIRETORA DA </w:t>
      </w:r>
      <w:r w:rsidR="00E17EFB">
        <w:t>CÂMARA MUNICIPAL DE PIAU, ESTADO DE MINAS GERAIS</w:t>
      </w:r>
      <w:r w:rsidRPr="009377AB">
        <w:t>, no uso de suas atribuições legais, e,</w:t>
      </w:r>
    </w:p>
    <w:p w14:paraId="3A1D16FD" w14:textId="77777777" w:rsidR="00A06490" w:rsidRPr="009377AB" w:rsidRDefault="00A06490" w:rsidP="009377AB">
      <w:pPr>
        <w:tabs>
          <w:tab w:val="left" w:pos="0"/>
        </w:tabs>
        <w:ind w:firstLine="1701"/>
        <w:jc w:val="both"/>
      </w:pPr>
    </w:p>
    <w:p w14:paraId="109BBBE2" w14:textId="77777777" w:rsidR="00307174" w:rsidRPr="009377AB" w:rsidRDefault="006E7A78" w:rsidP="009377AB">
      <w:pPr>
        <w:pStyle w:val="Default"/>
        <w:ind w:right="113" w:firstLine="1701"/>
        <w:jc w:val="both"/>
        <w:rPr>
          <w:rFonts w:ascii="Times New Roman" w:hAnsi="Times New Roman" w:cs="Times New Roman"/>
        </w:rPr>
      </w:pPr>
      <w:r w:rsidRPr="009377AB">
        <w:rPr>
          <w:rFonts w:ascii="Times New Roman" w:hAnsi="Times New Roman" w:cs="Times New Roman"/>
          <w:b/>
        </w:rPr>
        <w:t xml:space="preserve">- CONSIDERANDO </w:t>
      </w:r>
      <w:r w:rsidRPr="009377AB">
        <w:rPr>
          <w:rFonts w:ascii="Times New Roman" w:hAnsi="Times New Roman" w:cs="Times New Roman"/>
        </w:rPr>
        <w:t>a competência privativa da União para legislar sobre normas gerais de licitação e de contratação, em todas as modalidades, para as administrações públicas diretas, autárquicas e fundacionais dos municípios, conforme art. 22, inciso XXVII, da Constituição Federal;</w:t>
      </w:r>
    </w:p>
    <w:p w14:paraId="41837F01" w14:textId="77777777" w:rsidR="00885B72" w:rsidRPr="009377AB" w:rsidRDefault="00885B72" w:rsidP="009377AB">
      <w:pPr>
        <w:pStyle w:val="Default"/>
        <w:ind w:right="113" w:firstLine="1701"/>
        <w:jc w:val="both"/>
        <w:rPr>
          <w:rFonts w:ascii="Times New Roman" w:hAnsi="Times New Roman" w:cs="Times New Roman"/>
        </w:rPr>
      </w:pPr>
    </w:p>
    <w:p w14:paraId="6CAC2227" w14:textId="1C71E49E"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Cs/>
          <w:color w:val="auto"/>
        </w:rPr>
        <w:softHyphen/>
      </w:r>
      <w:r w:rsidRPr="009377AB">
        <w:rPr>
          <w:rFonts w:ascii="Times New Roman" w:hAnsi="Times New Roman" w:cs="Times New Roman"/>
          <w:color w:val="auto"/>
        </w:rPr>
        <w:t xml:space="preserve"> </w:t>
      </w:r>
      <w:r w:rsidRPr="009377AB">
        <w:rPr>
          <w:rFonts w:ascii="Times New Roman" w:hAnsi="Times New Roman" w:cs="Times New Roman"/>
          <w:b/>
        </w:rPr>
        <w:t xml:space="preserve">- CONSIDERANDO </w:t>
      </w:r>
      <w:r w:rsidRPr="009377AB">
        <w:rPr>
          <w:rFonts w:ascii="Times New Roman" w:hAnsi="Times New Roman" w:cs="Times New Roman"/>
          <w:color w:val="auto"/>
        </w:rPr>
        <w:t xml:space="preserve">a necessidade de observância aos princípios previstos no art. 5º da referida lei, assim como às disposições do Decreto-Lei nº 4.657, de 4 de </w:t>
      </w:r>
      <w:r w:rsidR="00A06490" w:rsidRPr="009377AB">
        <w:rPr>
          <w:rFonts w:ascii="Times New Roman" w:hAnsi="Times New Roman" w:cs="Times New Roman"/>
          <w:color w:val="auto"/>
        </w:rPr>
        <w:t>s</w:t>
      </w:r>
      <w:r w:rsidRPr="009377AB">
        <w:rPr>
          <w:rFonts w:ascii="Times New Roman" w:hAnsi="Times New Roman" w:cs="Times New Roman"/>
          <w:color w:val="auto"/>
        </w:rPr>
        <w:t xml:space="preserve">etembro de 1942 (Lei de Introdução às Normas do Direito Brasileiro); </w:t>
      </w:r>
    </w:p>
    <w:p w14:paraId="22A71560" w14:textId="77777777" w:rsidR="00307174" w:rsidRPr="009377AB" w:rsidRDefault="00307174" w:rsidP="009377AB">
      <w:pPr>
        <w:pStyle w:val="Default"/>
        <w:ind w:firstLine="1701"/>
        <w:jc w:val="both"/>
        <w:rPr>
          <w:rFonts w:ascii="Times New Roman" w:hAnsi="Times New Roman" w:cs="Times New Roman"/>
          <w:b/>
          <w:bCs/>
          <w:color w:val="auto"/>
        </w:rPr>
      </w:pPr>
    </w:p>
    <w:p w14:paraId="1EBB3123"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rPr>
        <w:t>- CONSIDERANDO</w:t>
      </w:r>
      <w:r w:rsidRPr="009377AB">
        <w:rPr>
          <w:rFonts w:ascii="Times New Roman" w:hAnsi="Times New Roman" w:cs="Times New Roman"/>
          <w:color w:val="auto"/>
        </w:rPr>
        <w:t xml:space="preserve"> que, conforme § 1º do art. 78 da Lei Federal nº 14.133/2021, os procedimentos auxiliares obedecerão a critérios claros e objetivos definidos em regulamento; </w:t>
      </w:r>
    </w:p>
    <w:p w14:paraId="0E58D333" w14:textId="77777777" w:rsidR="00307174" w:rsidRPr="009377AB" w:rsidRDefault="00307174" w:rsidP="009377AB">
      <w:pPr>
        <w:pStyle w:val="Default"/>
        <w:ind w:firstLine="1701"/>
        <w:jc w:val="both"/>
        <w:rPr>
          <w:rFonts w:ascii="Times New Roman" w:hAnsi="Times New Roman" w:cs="Times New Roman"/>
          <w:color w:val="auto"/>
        </w:rPr>
      </w:pPr>
    </w:p>
    <w:p w14:paraId="00AB09F2"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rPr>
        <w:t>- CONSIDERANDO</w:t>
      </w:r>
      <w:r w:rsidRPr="009377AB">
        <w:rPr>
          <w:rFonts w:ascii="Times New Roman" w:hAnsi="Times New Roman" w:cs="Times New Roman"/>
          <w:color w:val="auto"/>
        </w:rPr>
        <w:t xml:space="preserve"> que, conforme parágrafo único do art. 79 da Lei Federal nº 14.133/2021, os procedimentos auxiliares obedecerão a critérios claros e objetivos definidos em regulamento; </w:t>
      </w:r>
    </w:p>
    <w:p w14:paraId="3CA94827" w14:textId="77777777" w:rsidR="00307174" w:rsidRPr="009377AB" w:rsidRDefault="00307174" w:rsidP="009377AB">
      <w:pPr>
        <w:pStyle w:val="Default"/>
        <w:jc w:val="both"/>
        <w:rPr>
          <w:rFonts w:ascii="Times New Roman" w:hAnsi="Times New Roman" w:cs="Times New Roman"/>
          <w:color w:val="auto"/>
        </w:rPr>
      </w:pPr>
    </w:p>
    <w:p w14:paraId="4541E5B2" w14:textId="693CAF97" w:rsidR="00307174" w:rsidRPr="009377AB" w:rsidRDefault="006E7A78" w:rsidP="009377AB">
      <w:pPr>
        <w:pStyle w:val="Default"/>
        <w:ind w:firstLine="1701"/>
        <w:jc w:val="both"/>
        <w:rPr>
          <w:rFonts w:ascii="Times New Roman" w:hAnsi="Times New Roman" w:cs="Times New Roman"/>
          <w:b/>
          <w:bCs/>
          <w:color w:val="auto"/>
        </w:rPr>
      </w:pPr>
      <w:r w:rsidRPr="009377AB">
        <w:rPr>
          <w:rFonts w:ascii="Times New Roman" w:hAnsi="Times New Roman" w:cs="Times New Roman"/>
          <w:b/>
          <w:bCs/>
          <w:color w:val="auto"/>
        </w:rPr>
        <w:t>DECRETA:</w:t>
      </w:r>
    </w:p>
    <w:p w14:paraId="3C8BB9FB" w14:textId="77777777" w:rsidR="00A06490" w:rsidRPr="009377AB" w:rsidRDefault="00A06490" w:rsidP="009377AB">
      <w:pPr>
        <w:pStyle w:val="Default"/>
        <w:ind w:firstLine="1701"/>
        <w:jc w:val="both"/>
        <w:rPr>
          <w:rFonts w:ascii="Times New Roman" w:hAnsi="Times New Roman" w:cs="Times New Roman"/>
          <w:b/>
          <w:bCs/>
          <w:color w:val="auto"/>
        </w:rPr>
      </w:pPr>
    </w:p>
    <w:p w14:paraId="3E3A13C8" w14:textId="11528196" w:rsidR="00A06490" w:rsidRDefault="009377AB" w:rsidP="009377AB">
      <w:pPr>
        <w:pStyle w:val="Default"/>
        <w:ind w:right="141"/>
        <w:jc w:val="center"/>
        <w:rPr>
          <w:rFonts w:ascii="Times New Roman" w:hAnsi="Times New Roman" w:cs="Times New Roman"/>
          <w:b/>
          <w:color w:val="auto"/>
        </w:rPr>
      </w:pPr>
      <w:r>
        <w:rPr>
          <w:rFonts w:ascii="Times New Roman" w:hAnsi="Times New Roman" w:cs="Times New Roman"/>
          <w:b/>
          <w:color w:val="auto"/>
        </w:rPr>
        <w:t>TÍTULO</w:t>
      </w:r>
      <w:r w:rsidR="00A06490" w:rsidRPr="009377AB">
        <w:rPr>
          <w:rFonts w:ascii="Times New Roman" w:hAnsi="Times New Roman" w:cs="Times New Roman"/>
          <w:b/>
          <w:color w:val="auto"/>
        </w:rPr>
        <w:t xml:space="preserve"> I</w:t>
      </w:r>
    </w:p>
    <w:p w14:paraId="61D0A2EA" w14:textId="77777777" w:rsidR="002E4157" w:rsidRPr="009377AB" w:rsidRDefault="002E4157" w:rsidP="002E4157">
      <w:pPr>
        <w:pStyle w:val="Default"/>
        <w:ind w:right="141"/>
        <w:jc w:val="center"/>
        <w:rPr>
          <w:rFonts w:ascii="Times New Roman" w:hAnsi="Times New Roman" w:cs="Times New Roman"/>
          <w:b/>
          <w:color w:val="auto"/>
        </w:rPr>
      </w:pPr>
      <w:r w:rsidRPr="009377AB">
        <w:rPr>
          <w:rFonts w:ascii="Times New Roman" w:hAnsi="Times New Roman" w:cs="Times New Roman"/>
          <w:b/>
          <w:color w:val="auto"/>
        </w:rPr>
        <w:t>DO CREDENCIAMENTO</w:t>
      </w:r>
    </w:p>
    <w:p w14:paraId="72097A9B" w14:textId="77777777" w:rsidR="002E4157" w:rsidRDefault="002E4157" w:rsidP="009377AB">
      <w:pPr>
        <w:pStyle w:val="Default"/>
        <w:ind w:right="141"/>
        <w:jc w:val="center"/>
        <w:rPr>
          <w:rFonts w:ascii="Times New Roman" w:hAnsi="Times New Roman" w:cs="Times New Roman"/>
          <w:b/>
          <w:color w:val="auto"/>
        </w:rPr>
      </w:pPr>
    </w:p>
    <w:p w14:paraId="63631233" w14:textId="0E96E152" w:rsidR="002E4157" w:rsidRPr="009377AB" w:rsidRDefault="002E4157" w:rsidP="009377AB">
      <w:pPr>
        <w:pStyle w:val="Default"/>
        <w:ind w:right="141"/>
        <w:jc w:val="center"/>
        <w:rPr>
          <w:rFonts w:ascii="Times New Roman" w:hAnsi="Times New Roman" w:cs="Times New Roman"/>
          <w:b/>
          <w:color w:val="auto"/>
        </w:rPr>
      </w:pPr>
      <w:r>
        <w:rPr>
          <w:rFonts w:ascii="Times New Roman" w:hAnsi="Times New Roman" w:cs="Times New Roman"/>
          <w:b/>
          <w:color w:val="auto"/>
        </w:rPr>
        <w:t>CAPÍTULO I</w:t>
      </w:r>
    </w:p>
    <w:p w14:paraId="5515AE8E" w14:textId="37BF2CEA" w:rsidR="00A06490" w:rsidRPr="009377AB" w:rsidRDefault="002E4157" w:rsidP="009377AB">
      <w:pPr>
        <w:pStyle w:val="Default"/>
        <w:ind w:right="141"/>
        <w:jc w:val="center"/>
        <w:rPr>
          <w:rFonts w:ascii="Times New Roman" w:hAnsi="Times New Roman" w:cs="Times New Roman"/>
          <w:b/>
          <w:color w:val="auto"/>
        </w:rPr>
      </w:pPr>
      <w:r>
        <w:rPr>
          <w:rFonts w:ascii="Times New Roman" w:hAnsi="Times New Roman" w:cs="Times New Roman"/>
          <w:b/>
          <w:color w:val="auto"/>
        </w:rPr>
        <w:t>DISPOSIÇÕES GERAIS</w:t>
      </w:r>
    </w:p>
    <w:p w14:paraId="300EAE1B" w14:textId="77777777" w:rsidR="00A06490" w:rsidRPr="009377AB" w:rsidRDefault="00A06490" w:rsidP="009377AB">
      <w:pPr>
        <w:pStyle w:val="Default"/>
        <w:ind w:firstLine="1701"/>
        <w:jc w:val="both"/>
        <w:rPr>
          <w:rFonts w:ascii="Times New Roman" w:hAnsi="Times New Roman" w:cs="Times New Roman"/>
          <w:b/>
          <w:bCs/>
        </w:rPr>
      </w:pPr>
    </w:p>
    <w:p w14:paraId="3A9A859A" w14:textId="1890FBF6"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Art. 1º -</w:t>
      </w:r>
      <w:r w:rsidRPr="009377AB">
        <w:rPr>
          <w:rFonts w:ascii="Times New Roman" w:hAnsi="Times New Roman" w:cs="Times New Roman"/>
          <w:color w:val="auto"/>
        </w:rPr>
        <w:t xml:space="preserve"> </w:t>
      </w:r>
      <w:r w:rsidR="00A06490" w:rsidRPr="009377AB">
        <w:rPr>
          <w:rFonts w:ascii="Times New Roman" w:hAnsi="Times New Roman" w:cs="Times New Roman"/>
          <w:color w:val="auto"/>
        </w:rPr>
        <w:t>O</w:t>
      </w:r>
      <w:r w:rsidRPr="009377AB">
        <w:rPr>
          <w:rFonts w:ascii="Times New Roman" w:hAnsi="Times New Roman" w:cs="Times New Roman"/>
          <w:color w:val="auto"/>
        </w:rPr>
        <w:t xml:space="preserve"> credenciamento</w:t>
      </w:r>
      <w:r w:rsidR="00A06490" w:rsidRPr="009377AB">
        <w:rPr>
          <w:rFonts w:ascii="Times New Roman" w:hAnsi="Times New Roman" w:cs="Times New Roman"/>
          <w:color w:val="auto"/>
        </w:rPr>
        <w:t xml:space="preserve"> é um </w:t>
      </w:r>
      <w:r w:rsidRPr="009377AB">
        <w:rPr>
          <w:rFonts w:ascii="Times New Roman" w:hAnsi="Times New Roman" w:cs="Times New Roman"/>
          <w:color w:val="auto"/>
        </w:rPr>
        <w:t xml:space="preserve">procedimento auxiliar previsto no art. 79 da Lei Federal nº 14.133/2021, no âmbito do Município de Marechal Floriano-ES. </w:t>
      </w:r>
    </w:p>
    <w:p w14:paraId="5504368B" w14:textId="77777777" w:rsidR="00307174" w:rsidRPr="009377AB" w:rsidRDefault="00307174" w:rsidP="009377AB">
      <w:pPr>
        <w:pStyle w:val="Default"/>
        <w:ind w:firstLine="1984"/>
        <w:jc w:val="both"/>
        <w:rPr>
          <w:rFonts w:ascii="Times New Roman" w:hAnsi="Times New Roman" w:cs="Times New Roman"/>
          <w:color w:val="auto"/>
        </w:rPr>
      </w:pPr>
    </w:p>
    <w:p w14:paraId="1DAD44EB"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Art. 2º -</w:t>
      </w:r>
      <w:r w:rsidRPr="009377AB">
        <w:rPr>
          <w:rFonts w:ascii="Times New Roman" w:hAnsi="Times New Roman" w:cs="Times New Roman"/>
          <w:color w:val="auto"/>
        </w:rPr>
        <w:t xml:space="preserve"> Conforme inciso XLIII do art. 6º da Lei Federal nº 14.133/2021, credenciamento é o processo administrativo de chamamento público em que a Administração Pública convoca interessados em prestar serviços ou fornecer bens para que, preenchidos os requisitos necessários, credenciem-se para executar o objeto quando convocados. </w:t>
      </w:r>
    </w:p>
    <w:p w14:paraId="1B39BDB8" w14:textId="77777777" w:rsidR="00307174" w:rsidRPr="009377AB" w:rsidRDefault="00307174" w:rsidP="009377AB">
      <w:pPr>
        <w:pStyle w:val="Default"/>
        <w:ind w:firstLine="1701"/>
        <w:jc w:val="both"/>
        <w:rPr>
          <w:rFonts w:ascii="Times New Roman" w:hAnsi="Times New Roman" w:cs="Times New Roman"/>
          <w:color w:val="auto"/>
        </w:rPr>
      </w:pPr>
    </w:p>
    <w:p w14:paraId="1130073A"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lastRenderedPageBreak/>
        <w:t>Art. 3º -</w:t>
      </w:r>
      <w:r w:rsidRPr="009377AB">
        <w:rPr>
          <w:rFonts w:ascii="Times New Roman" w:hAnsi="Times New Roman" w:cs="Times New Roman"/>
          <w:color w:val="auto"/>
        </w:rPr>
        <w:t xml:space="preserve"> O credenciamento poderá ser usado nas seguintes hipóteses de contratação: </w:t>
      </w:r>
    </w:p>
    <w:p w14:paraId="7A91E534" w14:textId="77777777" w:rsidR="006E7A78" w:rsidRPr="009377AB" w:rsidRDefault="006E7A78" w:rsidP="009377AB">
      <w:pPr>
        <w:pStyle w:val="Default"/>
        <w:ind w:firstLine="1701"/>
        <w:jc w:val="both"/>
        <w:rPr>
          <w:rFonts w:ascii="Times New Roman" w:hAnsi="Times New Roman" w:cs="Times New Roman"/>
          <w:b/>
          <w:bCs/>
          <w:color w:val="auto"/>
        </w:rPr>
      </w:pPr>
    </w:p>
    <w:p w14:paraId="4A12F161"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I -</w:t>
      </w:r>
      <w:r w:rsidRPr="009377AB">
        <w:rPr>
          <w:rFonts w:ascii="Times New Roman" w:hAnsi="Times New Roman" w:cs="Times New Roman"/>
          <w:color w:val="auto"/>
        </w:rPr>
        <w:t xml:space="preserve"> Paralela e não excludente: caso em que é viável e vantajosa para a Administração a realização de contratações simultâneas em condições padronizadas; </w:t>
      </w:r>
    </w:p>
    <w:p w14:paraId="70A12867" w14:textId="77777777" w:rsidR="00A06490" w:rsidRPr="009377AB" w:rsidRDefault="00A06490" w:rsidP="009377AB">
      <w:pPr>
        <w:pStyle w:val="Default"/>
        <w:ind w:firstLine="1701"/>
        <w:jc w:val="both"/>
        <w:rPr>
          <w:rFonts w:ascii="Times New Roman" w:hAnsi="Times New Roman" w:cs="Times New Roman"/>
        </w:rPr>
      </w:pPr>
    </w:p>
    <w:p w14:paraId="53C2E8E2"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II -</w:t>
      </w:r>
      <w:r w:rsidRPr="009377AB">
        <w:rPr>
          <w:rFonts w:ascii="Times New Roman" w:hAnsi="Times New Roman" w:cs="Times New Roman"/>
          <w:color w:val="auto"/>
        </w:rPr>
        <w:t xml:space="preserve"> Com seleção a critério de terceiros: caso em que a seleção do contratado está a cargo do beneficiário direto da prestação; </w:t>
      </w:r>
    </w:p>
    <w:p w14:paraId="6E6DBBA5" w14:textId="77777777" w:rsidR="00A06490" w:rsidRPr="009377AB" w:rsidRDefault="00A06490" w:rsidP="009377AB">
      <w:pPr>
        <w:pStyle w:val="Default"/>
        <w:ind w:firstLine="1701"/>
        <w:jc w:val="both"/>
        <w:rPr>
          <w:rFonts w:ascii="Times New Roman" w:hAnsi="Times New Roman" w:cs="Times New Roman"/>
        </w:rPr>
      </w:pPr>
    </w:p>
    <w:p w14:paraId="776D0D5A"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III -</w:t>
      </w:r>
      <w:r w:rsidRPr="009377AB">
        <w:rPr>
          <w:rFonts w:ascii="Times New Roman" w:hAnsi="Times New Roman" w:cs="Times New Roman"/>
          <w:color w:val="auto"/>
        </w:rPr>
        <w:t xml:space="preserve"> Em mercados fluidos: caso em que a flutuação constante do valor da prestação e das condições de contratação inviabiliza a seleção de agente por meio de processo de licitação. </w:t>
      </w:r>
    </w:p>
    <w:p w14:paraId="2DA61B13" w14:textId="77777777" w:rsidR="00307174" w:rsidRPr="009377AB" w:rsidRDefault="00307174" w:rsidP="009377AB">
      <w:pPr>
        <w:pStyle w:val="Default"/>
        <w:ind w:firstLine="1701"/>
        <w:jc w:val="both"/>
        <w:rPr>
          <w:rFonts w:ascii="Times New Roman" w:hAnsi="Times New Roman" w:cs="Times New Roman"/>
          <w:color w:val="auto"/>
        </w:rPr>
      </w:pPr>
    </w:p>
    <w:p w14:paraId="58697899"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§1º -</w:t>
      </w:r>
      <w:r w:rsidRPr="009377AB">
        <w:rPr>
          <w:rFonts w:ascii="Times New Roman" w:hAnsi="Times New Roman" w:cs="Times New Roman"/>
          <w:color w:val="auto"/>
        </w:rPr>
        <w:t xml:space="preserve"> Na hipótese do inciso I: </w:t>
      </w:r>
    </w:p>
    <w:p w14:paraId="61447779" w14:textId="77777777" w:rsidR="006E7A78" w:rsidRPr="009377AB" w:rsidRDefault="006E7A78" w:rsidP="009377AB">
      <w:pPr>
        <w:pStyle w:val="Default"/>
        <w:ind w:firstLine="1701"/>
        <w:jc w:val="both"/>
        <w:rPr>
          <w:rFonts w:ascii="Times New Roman" w:hAnsi="Times New Roman" w:cs="Times New Roman"/>
        </w:rPr>
      </w:pPr>
    </w:p>
    <w:p w14:paraId="1AA83A65" w14:textId="02C4A9BF"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I -</w:t>
      </w:r>
      <w:r w:rsidRPr="009377AB">
        <w:rPr>
          <w:rFonts w:ascii="Times New Roman" w:hAnsi="Times New Roman" w:cs="Times New Roman"/>
          <w:color w:val="auto"/>
        </w:rPr>
        <w:t xml:space="preserve"> A Administração definirá no edital o valor da contratação, que será o mesmo para todos os credenciados;</w:t>
      </w:r>
    </w:p>
    <w:p w14:paraId="10EEDAED" w14:textId="77777777" w:rsidR="00A06490" w:rsidRPr="009377AB" w:rsidRDefault="00A06490" w:rsidP="009377AB">
      <w:pPr>
        <w:pStyle w:val="Default"/>
        <w:ind w:firstLine="1701"/>
        <w:jc w:val="both"/>
        <w:rPr>
          <w:rFonts w:ascii="Times New Roman" w:hAnsi="Times New Roman" w:cs="Times New Roman"/>
        </w:rPr>
      </w:pPr>
    </w:p>
    <w:p w14:paraId="42D4FB93" w14:textId="77777777" w:rsidR="00307174" w:rsidRPr="009377AB" w:rsidRDefault="006E7A78" w:rsidP="009377AB">
      <w:pPr>
        <w:ind w:firstLine="1701"/>
        <w:jc w:val="both"/>
      </w:pPr>
      <w:r w:rsidRPr="009377AB">
        <w:rPr>
          <w:b/>
          <w:bCs/>
        </w:rPr>
        <w:t>II -</w:t>
      </w:r>
      <w:r w:rsidRPr="009377AB">
        <w:t xml:space="preserve"> Quando o objeto não permitir a contratação imediata e simultânea de todos os credenciados, deverão ser adotados critérios objetivos de distribuição da demanda, como por exemplo a ordem cronológica da necessidade do objeto.</w:t>
      </w:r>
    </w:p>
    <w:p w14:paraId="7FC409CB" w14:textId="77777777" w:rsidR="00307174" w:rsidRPr="009377AB" w:rsidRDefault="00307174" w:rsidP="009377AB">
      <w:pPr>
        <w:pStyle w:val="Default"/>
        <w:ind w:firstLine="1701"/>
        <w:jc w:val="both"/>
        <w:rPr>
          <w:rFonts w:ascii="Times New Roman" w:hAnsi="Times New Roman" w:cs="Times New Roman"/>
          <w:b/>
          <w:bCs/>
          <w:color w:val="auto"/>
        </w:rPr>
      </w:pPr>
    </w:p>
    <w:p w14:paraId="1EB8B752"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§2º -</w:t>
      </w:r>
      <w:r w:rsidRPr="009377AB">
        <w:rPr>
          <w:rFonts w:ascii="Times New Roman" w:hAnsi="Times New Roman" w:cs="Times New Roman"/>
          <w:color w:val="auto"/>
        </w:rPr>
        <w:t xml:space="preserve"> Na hipótese do inciso II: </w:t>
      </w:r>
    </w:p>
    <w:p w14:paraId="2F5D80F5" w14:textId="77777777" w:rsidR="006E7A78" w:rsidRPr="009377AB" w:rsidRDefault="006E7A78" w:rsidP="009377AB">
      <w:pPr>
        <w:pStyle w:val="Default"/>
        <w:ind w:firstLine="1701"/>
        <w:jc w:val="both"/>
        <w:rPr>
          <w:rFonts w:ascii="Times New Roman" w:hAnsi="Times New Roman" w:cs="Times New Roman"/>
        </w:rPr>
      </w:pPr>
    </w:p>
    <w:p w14:paraId="31290B60"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I -</w:t>
      </w:r>
      <w:r w:rsidRPr="009377AB">
        <w:rPr>
          <w:rFonts w:ascii="Times New Roman" w:hAnsi="Times New Roman" w:cs="Times New Roman"/>
          <w:color w:val="auto"/>
        </w:rPr>
        <w:t xml:space="preserve"> A Administração definirá no edital o valor da contratação, que será o mesmo para todos os credenciados; </w:t>
      </w:r>
    </w:p>
    <w:p w14:paraId="6DD5CC5B" w14:textId="77777777" w:rsidR="00A06490" w:rsidRPr="009377AB" w:rsidRDefault="00A06490" w:rsidP="009377AB">
      <w:pPr>
        <w:pStyle w:val="Default"/>
        <w:ind w:firstLine="1701"/>
        <w:jc w:val="both"/>
        <w:rPr>
          <w:rFonts w:ascii="Times New Roman" w:hAnsi="Times New Roman" w:cs="Times New Roman"/>
        </w:rPr>
      </w:pPr>
    </w:p>
    <w:p w14:paraId="0EA62996"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II -</w:t>
      </w:r>
      <w:r w:rsidRPr="009377AB">
        <w:rPr>
          <w:rFonts w:ascii="Times New Roman" w:hAnsi="Times New Roman" w:cs="Times New Roman"/>
          <w:color w:val="auto"/>
        </w:rPr>
        <w:t xml:space="preserve"> O contratado só poderá prestar serviços ou fornecer bens mediante prévia autorização da Administração Municipal. </w:t>
      </w:r>
    </w:p>
    <w:p w14:paraId="17960C74" w14:textId="77777777" w:rsidR="00307174" w:rsidRPr="009377AB" w:rsidRDefault="00307174" w:rsidP="009377AB">
      <w:pPr>
        <w:pStyle w:val="Default"/>
        <w:ind w:firstLine="1701"/>
        <w:jc w:val="both"/>
        <w:rPr>
          <w:rFonts w:ascii="Times New Roman" w:hAnsi="Times New Roman" w:cs="Times New Roman"/>
          <w:color w:val="auto"/>
        </w:rPr>
      </w:pPr>
    </w:p>
    <w:p w14:paraId="72687104"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§3º -</w:t>
      </w:r>
      <w:r w:rsidRPr="009377AB">
        <w:rPr>
          <w:rFonts w:ascii="Times New Roman" w:hAnsi="Times New Roman" w:cs="Times New Roman"/>
          <w:color w:val="auto"/>
        </w:rPr>
        <w:t xml:space="preserve"> Na hipótese do inciso III: </w:t>
      </w:r>
    </w:p>
    <w:p w14:paraId="2BC48D1B" w14:textId="77777777" w:rsidR="006E7A78" w:rsidRPr="009377AB" w:rsidRDefault="006E7A78" w:rsidP="009377AB">
      <w:pPr>
        <w:pStyle w:val="Default"/>
        <w:ind w:firstLine="1701"/>
        <w:jc w:val="both"/>
        <w:rPr>
          <w:rFonts w:ascii="Times New Roman" w:hAnsi="Times New Roman" w:cs="Times New Roman"/>
        </w:rPr>
      </w:pPr>
    </w:p>
    <w:p w14:paraId="2E6618F4"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I -</w:t>
      </w:r>
      <w:r w:rsidRPr="009377AB">
        <w:rPr>
          <w:rFonts w:ascii="Times New Roman" w:hAnsi="Times New Roman" w:cs="Times New Roman"/>
          <w:color w:val="auto"/>
        </w:rPr>
        <w:t xml:space="preserve"> A Administração poderá definir no edital a porcentagem de desconto a ser aplicada sobre o valor do objeto no momento da contratação, que será a mesma para todos os credenciados; </w:t>
      </w:r>
    </w:p>
    <w:p w14:paraId="2C3F0F67" w14:textId="77777777" w:rsidR="00A06490" w:rsidRPr="009377AB" w:rsidRDefault="00A06490" w:rsidP="009377AB">
      <w:pPr>
        <w:pStyle w:val="Default"/>
        <w:ind w:firstLine="1701"/>
        <w:jc w:val="both"/>
        <w:rPr>
          <w:rFonts w:ascii="Times New Roman" w:hAnsi="Times New Roman" w:cs="Times New Roman"/>
        </w:rPr>
      </w:pPr>
    </w:p>
    <w:p w14:paraId="1DD821CF"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II -</w:t>
      </w:r>
      <w:r w:rsidRPr="009377AB">
        <w:rPr>
          <w:rFonts w:ascii="Times New Roman" w:hAnsi="Times New Roman" w:cs="Times New Roman"/>
          <w:color w:val="auto"/>
        </w:rPr>
        <w:t xml:space="preserve"> A Administração deverá registrar as cotações de mercado vigentes no momento da contratação. </w:t>
      </w:r>
    </w:p>
    <w:p w14:paraId="0795BB86" w14:textId="77777777" w:rsidR="00307174" w:rsidRPr="009377AB" w:rsidRDefault="00307174" w:rsidP="009377AB">
      <w:pPr>
        <w:pStyle w:val="Default"/>
        <w:jc w:val="both"/>
        <w:rPr>
          <w:rFonts w:ascii="Times New Roman" w:hAnsi="Times New Roman" w:cs="Times New Roman"/>
          <w:color w:val="auto"/>
        </w:rPr>
      </w:pPr>
    </w:p>
    <w:p w14:paraId="1647B56F"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Art. 4º -</w:t>
      </w:r>
      <w:r w:rsidRPr="009377AB">
        <w:rPr>
          <w:rFonts w:ascii="Times New Roman" w:hAnsi="Times New Roman" w:cs="Times New Roman"/>
          <w:color w:val="auto"/>
        </w:rPr>
        <w:t xml:space="preserve"> O processo visando o credenciamento se desenvolverá da seguinte forma: </w:t>
      </w:r>
    </w:p>
    <w:p w14:paraId="2073480F" w14:textId="77777777" w:rsidR="00A06490" w:rsidRPr="009377AB" w:rsidRDefault="00A06490" w:rsidP="009377AB">
      <w:pPr>
        <w:pStyle w:val="Default"/>
        <w:ind w:firstLine="1701"/>
        <w:jc w:val="both"/>
        <w:rPr>
          <w:rFonts w:ascii="Times New Roman" w:hAnsi="Times New Roman" w:cs="Times New Roman"/>
        </w:rPr>
      </w:pPr>
    </w:p>
    <w:p w14:paraId="58082E2D"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I -</w:t>
      </w:r>
      <w:r w:rsidRPr="009377AB">
        <w:rPr>
          <w:rFonts w:ascii="Times New Roman" w:hAnsi="Times New Roman" w:cs="Times New Roman"/>
          <w:color w:val="auto"/>
        </w:rPr>
        <w:t xml:space="preserve"> Identificação e delimitação da necessidade da Administração Municipal; </w:t>
      </w:r>
    </w:p>
    <w:p w14:paraId="7B576CAA" w14:textId="77777777" w:rsidR="00A06490" w:rsidRPr="009377AB" w:rsidRDefault="00A06490" w:rsidP="009377AB">
      <w:pPr>
        <w:pStyle w:val="Default"/>
        <w:ind w:firstLine="1701"/>
        <w:jc w:val="both"/>
        <w:rPr>
          <w:rFonts w:ascii="Times New Roman" w:hAnsi="Times New Roman" w:cs="Times New Roman"/>
        </w:rPr>
      </w:pPr>
    </w:p>
    <w:p w14:paraId="4CE05FCB"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lastRenderedPageBreak/>
        <w:t>II -</w:t>
      </w:r>
      <w:r w:rsidRPr="009377AB">
        <w:rPr>
          <w:rFonts w:ascii="Times New Roman" w:hAnsi="Times New Roman" w:cs="Times New Roman"/>
          <w:color w:val="auto"/>
        </w:rPr>
        <w:t xml:space="preserve"> Justificativa para realização de processo de credenciamento ao invés da realização de processo licitatório; </w:t>
      </w:r>
    </w:p>
    <w:p w14:paraId="23E9226F" w14:textId="77777777" w:rsidR="00A06490" w:rsidRPr="009377AB" w:rsidRDefault="00A06490" w:rsidP="009377AB">
      <w:pPr>
        <w:pStyle w:val="Default"/>
        <w:ind w:firstLine="1701"/>
        <w:jc w:val="both"/>
        <w:rPr>
          <w:rFonts w:ascii="Times New Roman" w:hAnsi="Times New Roman" w:cs="Times New Roman"/>
        </w:rPr>
      </w:pPr>
    </w:p>
    <w:p w14:paraId="56C7DAB7"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III -</w:t>
      </w:r>
      <w:r w:rsidRPr="009377AB">
        <w:rPr>
          <w:rFonts w:ascii="Times New Roman" w:hAnsi="Times New Roman" w:cs="Times New Roman"/>
          <w:color w:val="auto"/>
        </w:rPr>
        <w:t xml:space="preserve"> Autorização da autoridade competente para abertura do processo de credenciamento; </w:t>
      </w:r>
    </w:p>
    <w:p w14:paraId="015A11D3" w14:textId="77777777" w:rsidR="00A06490" w:rsidRPr="009377AB" w:rsidRDefault="00A06490" w:rsidP="009377AB">
      <w:pPr>
        <w:pStyle w:val="Default"/>
        <w:ind w:firstLine="1701"/>
        <w:jc w:val="both"/>
        <w:rPr>
          <w:rFonts w:ascii="Times New Roman" w:hAnsi="Times New Roman" w:cs="Times New Roman"/>
        </w:rPr>
      </w:pPr>
    </w:p>
    <w:p w14:paraId="4C1E94DE"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IV -</w:t>
      </w:r>
      <w:r w:rsidRPr="009377AB">
        <w:rPr>
          <w:rFonts w:ascii="Times New Roman" w:hAnsi="Times New Roman" w:cs="Times New Roman"/>
          <w:color w:val="auto"/>
        </w:rPr>
        <w:t xml:space="preserve"> Elaboração de Edital de Chamamento de Interessados, que conterá, no mínimo, de acordo com cada hipótese prevista no art. 3º: </w:t>
      </w:r>
    </w:p>
    <w:p w14:paraId="4B9EC688" w14:textId="77777777" w:rsidR="00A06490" w:rsidRPr="009377AB" w:rsidRDefault="00A06490" w:rsidP="009377AB">
      <w:pPr>
        <w:pStyle w:val="Default"/>
        <w:ind w:firstLine="1701"/>
        <w:jc w:val="both"/>
        <w:rPr>
          <w:rFonts w:ascii="Times New Roman" w:hAnsi="Times New Roman" w:cs="Times New Roman"/>
          <w:color w:val="auto"/>
        </w:rPr>
      </w:pPr>
    </w:p>
    <w:p w14:paraId="4C41E230" w14:textId="4F4F540F" w:rsidR="00307174" w:rsidRPr="009377AB" w:rsidRDefault="006E7A78" w:rsidP="009377AB">
      <w:pPr>
        <w:pStyle w:val="Default"/>
        <w:numPr>
          <w:ilvl w:val="0"/>
          <w:numId w:val="1"/>
        </w:numPr>
        <w:jc w:val="both"/>
        <w:rPr>
          <w:rFonts w:ascii="Times New Roman" w:hAnsi="Times New Roman" w:cs="Times New Roman"/>
          <w:color w:val="auto"/>
        </w:rPr>
      </w:pPr>
      <w:r w:rsidRPr="009377AB">
        <w:rPr>
          <w:rFonts w:ascii="Times New Roman" w:hAnsi="Times New Roman" w:cs="Times New Roman"/>
          <w:color w:val="auto"/>
        </w:rPr>
        <w:t xml:space="preserve">A descrição detalhada do objeto; </w:t>
      </w:r>
    </w:p>
    <w:p w14:paraId="37D05B67" w14:textId="77777777" w:rsidR="00A06490" w:rsidRPr="009377AB" w:rsidRDefault="00A06490" w:rsidP="009377AB">
      <w:pPr>
        <w:pStyle w:val="Default"/>
        <w:ind w:left="2061"/>
        <w:jc w:val="both"/>
        <w:rPr>
          <w:rFonts w:ascii="Times New Roman" w:hAnsi="Times New Roman" w:cs="Times New Roman"/>
        </w:rPr>
      </w:pPr>
    </w:p>
    <w:p w14:paraId="168F279A" w14:textId="5DB55D49" w:rsidR="00307174" w:rsidRPr="009377AB" w:rsidRDefault="006E7A78" w:rsidP="009377AB">
      <w:pPr>
        <w:pStyle w:val="Default"/>
        <w:numPr>
          <w:ilvl w:val="0"/>
          <w:numId w:val="1"/>
        </w:numPr>
        <w:jc w:val="both"/>
        <w:rPr>
          <w:rFonts w:ascii="Times New Roman" w:hAnsi="Times New Roman" w:cs="Times New Roman"/>
          <w:color w:val="auto"/>
        </w:rPr>
      </w:pPr>
      <w:r w:rsidRPr="009377AB">
        <w:rPr>
          <w:rFonts w:ascii="Times New Roman" w:hAnsi="Times New Roman" w:cs="Times New Roman"/>
          <w:color w:val="auto"/>
        </w:rPr>
        <w:t xml:space="preserve">Local da prestação do serviço ou fornecimento do bem; </w:t>
      </w:r>
    </w:p>
    <w:p w14:paraId="42EEC982" w14:textId="77777777" w:rsidR="00A06490" w:rsidRPr="009377AB" w:rsidRDefault="00A06490" w:rsidP="009377AB">
      <w:pPr>
        <w:pStyle w:val="Default"/>
        <w:jc w:val="both"/>
        <w:rPr>
          <w:rFonts w:ascii="Times New Roman" w:hAnsi="Times New Roman" w:cs="Times New Roman"/>
        </w:rPr>
      </w:pPr>
    </w:p>
    <w:p w14:paraId="0CEF0276" w14:textId="30EDC664" w:rsidR="00307174" w:rsidRPr="009377AB" w:rsidRDefault="006E7A78" w:rsidP="009377AB">
      <w:pPr>
        <w:pStyle w:val="Default"/>
        <w:numPr>
          <w:ilvl w:val="0"/>
          <w:numId w:val="1"/>
        </w:numPr>
        <w:jc w:val="both"/>
        <w:rPr>
          <w:rFonts w:ascii="Times New Roman" w:hAnsi="Times New Roman" w:cs="Times New Roman"/>
          <w:color w:val="auto"/>
        </w:rPr>
      </w:pPr>
      <w:r w:rsidRPr="009377AB">
        <w:rPr>
          <w:rFonts w:ascii="Times New Roman" w:hAnsi="Times New Roman" w:cs="Times New Roman"/>
          <w:color w:val="auto"/>
        </w:rPr>
        <w:t xml:space="preserve">Valor a ser pago ou porcentagem de desconto; </w:t>
      </w:r>
    </w:p>
    <w:p w14:paraId="2D33A280" w14:textId="77777777" w:rsidR="00A06490" w:rsidRPr="009377AB" w:rsidRDefault="00A06490" w:rsidP="009377AB">
      <w:pPr>
        <w:pStyle w:val="Default"/>
        <w:jc w:val="both"/>
        <w:rPr>
          <w:rFonts w:ascii="Times New Roman" w:hAnsi="Times New Roman" w:cs="Times New Roman"/>
        </w:rPr>
      </w:pPr>
    </w:p>
    <w:p w14:paraId="483E0F3B" w14:textId="43E2FFDD" w:rsidR="00307174" w:rsidRPr="009377AB" w:rsidRDefault="006E7A78" w:rsidP="009377AB">
      <w:pPr>
        <w:pStyle w:val="Default"/>
        <w:numPr>
          <w:ilvl w:val="0"/>
          <w:numId w:val="1"/>
        </w:numPr>
        <w:jc w:val="both"/>
        <w:rPr>
          <w:rFonts w:ascii="Times New Roman" w:hAnsi="Times New Roman" w:cs="Times New Roman"/>
          <w:color w:val="auto"/>
        </w:rPr>
      </w:pPr>
      <w:r w:rsidRPr="009377AB">
        <w:rPr>
          <w:rFonts w:ascii="Times New Roman" w:hAnsi="Times New Roman" w:cs="Times New Roman"/>
          <w:color w:val="auto"/>
        </w:rPr>
        <w:t xml:space="preserve">Cronograma da execução do objeto; </w:t>
      </w:r>
    </w:p>
    <w:p w14:paraId="0D56540C" w14:textId="77777777" w:rsidR="00A06490" w:rsidRPr="009377AB" w:rsidRDefault="00A06490" w:rsidP="009377AB">
      <w:pPr>
        <w:pStyle w:val="Default"/>
        <w:jc w:val="both"/>
        <w:rPr>
          <w:rFonts w:ascii="Times New Roman" w:hAnsi="Times New Roman" w:cs="Times New Roman"/>
        </w:rPr>
      </w:pPr>
    </w:p>
    <w:p w14:paraId="0FDB2447" w14:textId="0557911A" w:rsidR="00307174" w:rsidRPr="009377AB" w:rsidRDefault="006E7A78" w:rsidP="009377AB">
      <w:pPr>
        <w:pStyle w:val="Default"/>
        <w:numPr>
          <w:ilvl w:val="0"/>
          <w:numId w:val="1"/>
        </w:numPr>
        <w:jc w:val="both"/>
        <w:rPr>
          <w:rFonts w:ascii="Times New Roman" w:hAnsi="Times New Roman" w:cs="Times New Roman"/>
          <w:color w:val="auto"/>
        </w:rPr>
      </w:pPr>
      <w:r w:rsidRPr="009377AB">
        <w:rPr>
          <w:rFonts w:ascii="Times New Roman" w:hAnsi="Times New Roman" w:cs="Times New Roman"/>
          <w:color w:val="auto"/>
        </w:rPr>
        <w:t xml:space="preserve">Requisitos/documentos para credenciamento; </w:t>
      </w:r>
    </w:p>
    <w:p w14:paraId="091F0034" w14:textId="77777777" w:rsidR="00A06490" w:rsidRPr="009377AB" w:rsidRDefault="00A06490" w:rsidP="009377AB">
      <w:pPr>
        <w:pStyle w:val="Default"/>
        <w:jc w:val="both"/>
        <w:rPr>
          <w:rFonts w:ascii="Times New Roman" w:hAnsi="Times New Roman" w:cs="Times New Roman"/>
        </w:rPr>
      </w:pPr>
    </w:p>
    <w:p w14:paraId="7442F9FC" w14:textId="487D3347" w:rsidR="00A06490" w:rsidRPr="009377AB" w:rsidRDefault="006E7A78" w:rsidP="009377AB">
      <w:pPr>
        <w:pStyle w:val="Default"/>
        <w:numPr>
          <w:ilvl w:val="0"/>
          <w:numId w:val="1"/>
        </w:numPr>
        <w:jc w:val="both"/>
        <w:rPr>
          <w:rFonts w:ascii="Times New Roman" w:hAnsi="Times New Roman" w:cs="Times New Roman"/>
          <w:color w:val="auto"/>
        </w:rPr>
      </w:pPr>
      <w:r w:rsidRPr="009377AB">
        <w:rPr>
          <w:rFonts w:ascii="Times New Roman" w:hAnsi="Times New Roman" w:cs="Times New Roman"/>
          <w:color w:val="auto"/>
        </w:rPr>
        <w:t>Comissão que avaliará os requisitos/documentos para credenciamento;</w:t>
      </w:r>
    </w:p>
    <w:p w14:paraId="650B6319" w14:textId="1FD973FA" w:rsidR="00307174" w:rsidRPr="009377AB" w:rsidRDefault="006E7A78" w:rsidP="009377AB">
      <w:pPr>
        <w:pStyle w:val="Default"/>
        <w:jc w:val="both"/>
        <w:rPr>
          <w:rFonts w:ascii="Times New Roman" w:hAnsi="Times New Roman" w:cs="Times New Roman"/>
        </w:rPr>
      </w:pPr>
      <w:r w:rsidRPr="009377AB">
        <w:rPr>
          <w:rFonts w:ascii="Times New Roman" w:hAnsi="Times New Roman" w:cs="Times New Roman"/>
          <w:color w:val="auto"/>
        </w:rPr>
        <w:t xml:space="preserve"> </w:t>
      </w:r>
    </w:p>
    <w:p w14:paraId="00E5B5D7" w14:textId="347D62CA"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 xml:space="preserve">g) </w:t>
      </w:r>
      <w:r w:rsidRPr="009377AB">
        <w:rPr>
          <w:rFonts w:ascii="Times New Roman" w:hAnsi="Times New Roman" w:cs="Times New Roman"/>
          <w:color w:val="auto"/>
        </w:rPr>
        <w:t xml:space="preserve">Prazo, em dias úteis, a contar da entrega dos documentos pelo interessado, para a </w:t>
      </w:r>
      <w:r w:rsidR="00A06490" w:rsidRPr="009377AB">
        <w:rPr>
          <w:rFonts w:ascii="Times New Roman" w:hAnsi="Times New Roman" w:cs="Times New Roman"/>
          <w:color w:val="auto"/>
        </w:rPr>
        <w:t>avaliação d</w:t>
      </w:r>
      <w:r w:rsidRPr="009377AB">
        <w:rPr>
          <w:rFonts w:ascii="Times New Roman" w:hAnsi="Times New Roman" w:cs="Times New Roman"/>
          <w:color w:val="auto"/>
        </w:rPr>
        <w:t xml:space="preserve">os requisitos/documentos para credenciamento; </w:t>
      </w:r>
    </w:p>
    <w:p w14:paraId="077DA0F9" w14:textId="4943AB49"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h)</w:t>
      </w:r>
      <w:r w:rsidRPr="009377AB">
        <w:rPr>
          <w:rFonts w:ascii="Times New Roman" w:hAnsi="Times New Roman" w:cs="Times New Roman"/>
          <w:color w:val="auto"/>
        </w:rPr>
        <w:t xml:space="preserve"> Pagamento.</w:t>
      </w:r>
    </w:p>
    <w:p w14:paraId="0B1E1FF8" w14:textId="77777777" w:rsidR="00A06490" w:rsidRPr="009377AB" w:rsidRDefault="00A06490" w:rsidP="009377AB">
      <w:pPr>
        <w:pStyle w:val="Default"/>
        <w:ind w:firstLine="1701"/>
        <w:jc w:val="both"/>
        <w:rPr>
          <w:rFonts w:ascii="Times New Roman" w:hAnsi="Times New Roman" w:cs="Times New Roman"/>
        </w:rPr>
      </w:pPr>
    </w:p>
    <w:p w14:paraId="799515D8"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V -</w:t>
      </w:r>
      <w:r w:rsidRPr="009377AB">
        <w:rPr>
          <w:rFonts w:ascii="Times New Roman" w:hAnsi="Times New Roman" w:cs="Times New Roman"/>
          <w:color w:val="auto"/>
        </w:rPr>
        <w:t xml:space="preserve"> Análise e emissão de parecer jurídico para controle prévio da legalidade; </w:t>
      </w:r>
    </w:p>
    <w:p w14:paraId="7AE7FA99" w14:textId="77777777" w:rsidR="00A06490" w:rsidRPr="009377AB" w:rsidRDefault="00A06490" w:rsidP="009377AB">
      <w:pPr>
        <w:pStyle w:val="Default"/>
        <w:ind w:firstLine="1701"/>
        <w:jc w:val="both"/>
        <w:rPr>
          <w:rFonts w:ascii="Times New Roman" w:hAnsi="Times New Roman" w:cs="Times New Roman"/>
        </w:rPr>
      </w:pPr>
    </w:p>
    <w:p w14:paraId="6773FD4F" w14:textId="7937BE95"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rPr>
        <w:t>VI -</w:t>
      </w:r>
      <w:r w:rsidRPr="009377AB">
        <w:rPr>
          <w:rFonts w:ascii="Times New Roman" w:hAnsi="Times New Roman" w:cs="Times New Roman"/>
        </w:rPr>
        <w:t xml:space="preserve"> Publicação/divulgação do Edital de Chamamento de Interessados Público no Portal Nacional de Compras Públicas – PNCP, obrigatoriamente a partir de 01 de abril de 2027, e no sítio eletrônico oficial do </w:t>
      </w:r>
      <w:r w:rsidR="00A06490" w:rsidRPr="009377AB">
        <w:rPr>
          <w:rFonts w:ascii="Times New Roman" w:hAnsi="Times New Roman" w:cs="Times New Roman"/>
        </w:rPr>
        <w:t>Câmara</w:t>
      </w:r>
      <w:r w:rsidRPr="009377AB">
        <w:rPr>
          <w:rFonts w:ascii="Times New Roman" w:hAnsi="Times New Roman" w:cs="Times New Roman"/>
        </w:rPr>
        <w:t xml:space="preserve">, devendo ainda ser mantido à disposição do público; </w:t>
      </w:r>
    </w:p>
    <w:p w14:paraId="1377D216" w14:textId="77777777" w:rsidR="00A06490" w:rsidRPr="009377AB" w:rsidRDefault="00A06490" w:rsidP="009377AB">
      <w:pPr>
        <w:pStyle w:val="Default"/>
        <w:ind w:firstLine="1701"/>
        <w:jc w:val="both"/>
        <w:rPr>
          <w:rFonts w:ascii="Times New Roman" w:hAnsi="Times New Roman" w:cs="Times New Roman"/>
        </w:rPr>
      </w:pPr>
    </w:p>
    <w:p w14:paraId="67C9AF44" w14:textId="60B7DA1D"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VII -</w:t>
      </w:r>
      <w:r w:rsidRPr="009377AB">
        <w:rPr>
          <w:rFonts w:ascii="Times New Roman" w:hAnsi="Times New Roman" w:cs="Times New Roman"/>
          <w:color w:val="auto"/>
        </w:rPr>
        <w:t xml:space="preserve"> Lavratura de ata da sessão pública, assinada pel</w:t>
      </w:r>
      <w:r w:rsidR="00A06490" w:rsidRPr="009377AB">
        <w:rPr>
          <w:rFonts w:ascii="Times New Roman" w:hAnsi="Times New Roman" w:cs="Times New Roman"/>
          <w:color w:val="auto"/>
        </w:rPr>
        <w:t xml:space="preserve">a comissão </w:t>
      </w:r>
      <w:r w:rsidRPr="009377AB">
        <w:rPr>
          <w:rFonts w:ascii="Times New Roman" w:hAnsi="Times New Roman" w:cs="Times New Roman"/>
          <w:color w:val="auto"/>
        </w:rPr>
        <w:t>e pelos demais participantes, se for o caso, que indicará objetivamente:</w:t>
      </w:r>
    </w:p>
    <w:p w14:paraId="161FE502" w14:textId="77777777" w:rsidR="00A06490" w:rsidRPr="009377AB" w:rsidRDefault="00A06490" w:rsidP="009377AB">
      <w:pPr>
        <w:pStyle w:val="Default"/>
        <w:ind w:firstLine="1701"/>
        <w:jc w:val="both"/>
        <w:rPr>
          <w:rFonts w:ascii="Times New Roman" w:hAnsi="Times New Roman" w:cs="Times New Roman"/>
        </w:rPr>
      </w:pPr>
    </w:p>
    <w:p w14:paraId="3F55AF4D" w14:textId="70EE0256" w:rsidR="00307174" w:rsidRPr="009377AB" w:rsidRDefault="006E7A78" w:rsidP="009377AB">
      <w:pPr>
        <w:pStyle w:val="Default"/>
        <w:numPr>
          <w:ilvl w:val="0"/>
          <w:numId w:val="2"/>
        </w:numPr>
        <w:jc w:val="both"/>
        <w:rPr>
          <w:rFonts w:ascii="Times New Roman" w:hAnsi="Times New Roman" w:cs="Times New Roman"/>
          <w:color w:val="auto"/>
        </w:rPr>
      </w:pPr>
      <w:r w:rsidRPr="009377AB">
        <w:rPr>
          <w:rFonts w:ascii="Times New Roman" w:hAnsi="Times New Roman" w:cs="Times New Roman"/>
          <w:color w:val="auto"/>
        </w:rPr>
        <w:t xml:space="preserve">Cumprimento dos requisitos pelo interessado; </w:t>
      </w:r>
    </w:p>
    <w:p w14:paraId="263C4349" w14:textId="77777777" w:rsidR="00A06490" w:rsidRPr="009377AB" w:rsidRDefault="00A06490" w:rsidP="009377AB">
      <w:pPr>
        <w:pStyle w:val="Default"/>
        <w:ind w:left="2061"/>
        <w:jc w:val="both"/>
        <w:rPr>
          <w:rFonts w:ascii="Times New Roman" w:hAnsi="Times New Roman" w:cs="Times New Roman"/>
        </w:rPr>
      </w:pPr>
    </w:p>
    <w:p w14:paraId="5532F084" w14:textId="1C6720A2" w:rsidR="00307174" w:rsidRPr="009377AB" w:rsidRDefault="006E7A78" w:rsidP="009377AB">
      <w:pPr>
        <w:pStyle w:val="Default"/>
        <w:numPr>
          <w:ilvl w:val="0"/>
          <w:numId w:val="2"/>
        </w:numPr>
        <w:jc w:val="both"/>
        <w:rPr>
          <w:rFonts w:ascii="Times New Roman" w:hAnsi="Times New Roman" w:cs="Times New Roman"/>
          <w:color w:val="auto"/>
        </w:rPr>
      </w:pPr>
      <w:r w:rsidRPr="009377AB">
        <w:rPr>
          <w:rFonts w:ascii="Times New Roman" w:hAnsi="Times New Roman" w:cs="Times New Roman"/>
          <w:color w:val="auto"/>
        </w:rPr>
        <w:t xml:space="preserve">Necessidade de realização de diligências para melhor análise da documentação do interessado. </w:t>
      </w:r>
    </w:p>
    <w:p w14:paraId="12C14B01" w14:textId="77777777" w:rsidR="00A06490" w:rsidRPr="009377AB" w:rsidRDefault="00A06490" w:rsidP="009377AB">
      <w:pPr>
        <w:pStyle w:val="Default"/>
        <w:jc w:val="both"/>
        <w:rPr>
          <w:rFonts w:ascii="Times New Roman" w:hAnsi="Times New Roman" w:cs="Times New Roman"/>
        </w:rPr>
      </w:pPr>
    </w:p>
    <w:p w14:paraId="1E41E61A" w14:textId="77777777" w:rsidR="00307174" w:rsidRPr="009377AB" w:rsidRDefault="006E7A78" w:rsidP="009377AB">
      <w:pPr>
        <w:ind w:firstLine="1701"/>
        <w:jc w:val="both"/>
      </w:pPr>
      <w:r w:rsidRPr="009377AB">
        <w:rPr>
          <w:b/>
          <w:bCs/>
        </w:rPr>
        <w:t>VIII -</w:t>
      </w:r>
      <w:r w:rsidRPr="009377AB">
        <w:t xml:space="preserve"> Ato legal da autoridade competente que credencia o interessado, devendo o ato ser publicado nos mesmos termos do edital.</w:t>
      </w:r>
    </w:p>
    <w:p w14:paraId="1187467A" w14:textId="77777777" w:rsidR="00A06490" w:rsidRPr="009377AB" w:rsidRDefault="00A06490" w:rsidP="009377AB">
      <w:pPr>
        <w:ind w:firstLine="1701"/>
        <w:jc w:val="both"/>
      </w:pPr>
    </w:p>
    <w:p w14:paraId="6125275E"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Parágrafo único.</w:t>
      </w:r>
      <w:r w:rsidRPr="009377AB">
        <w:rPr>
          <w:rFonts w:ascii="Times New Roman" w:hAnsi="Times New Roman" w:cs="Times New Roman"/>
          <w:color w:val="auto"/>
        </w:rPr>
        <w:t xml:space="preserve"> É permanente o cadastramento de novos interessados. </w:t>
      </w:r>
    </w:p>
    <w:p w14:paraId="69643CA1" w14:textId="77777777" w:rsidR="00307174" w:rsidRPr="009377AB" w:rsidRDefault="00307174" w:rsidP="009377AB">
      <w:pPr>
        <w:pStyle w:val="Default"/>
        <w:ind w:firstLine="1701"/>
        <w:jc w:val="both"/>
        <w:rPr>
          <w:rFonts w:ascii="Times New Roman" w:hAnsi="Times New Roman" w:cs="Times New Roman"/>
          <w:color w:val="auto"/>
        </w:rPr>
      </w:pPr>
    </w:p>
    <w:p w14:paraId="4576D384"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Art. 5º -</w:t>
      </w:r>
      <w:r w:rsidRPr="009377AB">
        <w:rPr>
          <w:rFonts w:ascii="Times New Roman" w:hAnsi="Times New Roman" w:cs="Times New Roman"/>
          <w:color w:val="auto"/>
        </w:rPr>
        <w:t xml:space="preserve"> O credenciamento do interessado não se confunde com a contratação. </w:t>
      </w:r>
    </w:p>
    <w:p w14:paraId="7A9D3F6C" w14:textId="77777777" w:rsidR="00307174" w:rsidRPr="009377AB" w:rsidRDefault="00307174" w:rsidP="009377AB">
      <w:pPr>
        <w:pStyle w:val="Default"/>
        <w:ind w:firstLine="1701"/>
        <w:jc w:val="both"/>
        <w:rPr>
          <w:rFonts w:ascii="Times New Roman" w:hAnsi="Times New Roman" w:cs="Times New Roman"/>
          <w:color w:val="auto"/>
        </w:rPr>
      </w:pPr>
    </w:p>
    <w:p w14:paraId="7D971595"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Art. 6º -</w:t>
      </w:r>
      <w:r w:rsidRPr="009377AB">
        <w:rPr>
          <w:rFonts w:ascii="Times New Roman" w:hAnsi="Times New Roman" w:cs="Times New Roman"/>
          <w:color w:val="auto"/>
        </w:rPr>
        <w:t xml:space="preserve"> A contratação do credenciado ocorrerá conforme a necessidade da Administração Municipal, devendo a quantidade necessária a ser contratada naquele momento ser dividida entre todos os credenciados. </w:t>
      </w:r>
    </w:p>
    <w:p w14:paraId="2823DF01" w14:textId="77777777" w:rsidR="00307174" w:rsidRPr="009377AB" w:rsidRDefault="00307174" w:rsidP="009377AB">
      <w:pPr>
        <w:pStyle w:val="Default"/>
        <w:ind w:firstLine="1701"/>
        <w:jc w:val="both"/>
        <w:rPr>
          <w:rFonts w:ascii="Times New Roman" w:hAnsi="Times New Roman" w:cs="Times New Roman"/>
          <w:color w:val="auto"/>
        </w:rPr>
      </w:pPr>
    </w:p>
    <w:p w14:paraId="032EF62B"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Art. 7º -</w:t>
      </w:r>
      <w:r w:rsidRPr="009377AB">
        <w:rPr>
          <w:rFonts w:ascii="Times New Roman" w:hAnsi="Times New Roman" w:cs="Times New Roman"/>
          <w:color w:val="auto"/>
        </w:rPr>
        <w:t xml:space="preserve"> Para a contratação do credenciado deverá ser feito processo de inexigibilidade de licitação, previsto no inciso IV do art. 74 da Lei Federal nº 14.133/2021, devendo o processo observar o art. 72 da mesma lei. </w:t>
      </w:r>
    </w:p>
    <w:p w14:paraId="3BA68A11" w14:textId="77777777" w:rsidR="00307174" w:rsidRPr="009377AB" w:rsidRDefault="00307174" w:rsidP="009377AB">
      <w:pPr>
        <w:pStyle w:val="Default"/>
        <w:ind w:firstLine="1701"/>
        <w:jc w:val="both"/>
        <w:rPr>
          <w:rFonts w:ascii="Times New Roman" w:hAnsi="Times New Roman" w:cs="Times New Roman"/>
          <w:color w:val="auto"/>
        </w:rPr>
      </w:pPr>
    </w:p>
    <w:p w14:paraId="7F0B7BBA"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 xml:space="preserve">§1º - </w:t>
      </w:r>
      <w:r w:rsidRPr="009377AB">
        <w:rPr>
          <w:rFonts w:ascii="Times New Roman" w:hAnsi="Times New Roman" w:cs="Times New Roman"/>
          <w:color w:val="auto"/>
        </w:rPr>
        <w:t xml:space="preserve">O ato que autoriza a contratação direta ou o extrato decorrente do contrato deverá ser divulgado e mantido à disposição do público em sítio eletrônico oficial. </w:t>
      </w:r>
    </w:p>
    <w:p w14:paraId="76967F56" w14:textId="77777777" w:rsidR="006E7A78" w:rsidRPr="009377AB" w:rsidRDefault="006E7A78" w:rsidP="009377AB">
      <w:pPr>
        <w:pStyle w:val="Default"/>
        <w:ind w:firstLine="1701"/>
        <w:jc w:val="both"/>
        <w:rPr>
          <w:rFonts w:ascii="Times New Roman" w:hAnsi="Times New Roman" w:cs="Times New Roman"/>
          <w:b/>
          <w:bCs/>
          <w:color w:val="auto"/>
        </w:rPr>
      </w:pPr>
    </w:p>
    <w:p w14:paraId="069FEE52"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§2º -</w:t>
      </w:r>
      <w:r w:rsidRPr="009377AB">
        <w:rPr>
          <w:rFonts w:ascii="Times New Roman" w:hAnsi="Times New Roman" w:cs="Times New Roman"/>
          <w:color w:val="auto"/>
        </w:rPr>
        <w:t xml:space="preserve"> O instrumento de contrato deverá observar o disposto no Título III da Lei Federal nº 14.133/2021, podendo ser substituído, conforme inciso II do art. 95 da mesma lei, por outro instrumento hábil na hipótese de compras com entrega imediata e integral dos bens adquiridos e dos quais não resultem obrigações futuras, inclusive quanto a assistência técnica, independentemente de seu valor. </w:t>
      </w:r>
    </w:p>
    <w:p w14:paraId="6D69C80F" w14:textId="77777777" w:rsidR="00A06490" w:rsidRPr="009377AB" w:rsidRDefault="00A06490" w:rsidP="009377AB">
      <w:pPr>
        <w:pStyle w:val="Default"/>
        <w:ind w:firstLine="1701"/>
        <w:jc w:val="both"/>
        <w:rPr>
          <w:rFonts w:ascii="Times New Roman" w:hAnsi="Times New Roman" w:cs="Times New Roman"/>
          <w:color w:val="auto"/>
        </w:rPr>
      </w:pPr>
    </w:p>
    <w:p w14:paraId="40867ECE"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§3º -</w:t>
      </w:r>
      <w:r w:rsidRPr="009377AB">
        <w:rPr>
          <w:rFonts w:ascii="Times New Roman" w:hAnsi="Times New Roman" w:cs="Times New Roman"/>
          <w:color w:val="auto"/>
        </w:rPr>
        <w:t xml:space="preserve"> Não será permitido o cometimento a terceiros do objeto contratado sem autorização expressa da Administração, que será expressamente prevista no edital. </w:t>
      </w:r>
    </w:p>
    <w:p w14:paraId="02BB7576" w14:textId="77777777" w:rsidR="00307174" w:rsidRPr="009377AB" w:rsidRDefault="00307174" w:rsidP="009377AB">
      <w:pPr>
        <w:pStyle w:val="Default"/>
        <w:ind w:firstLine="1701"/>
        <w:jc w:val="both"/>
        <w:rPr>
          <w:rFonts w:ascii="Times New Roman" w:hAnsi="Times New Roman" w:cs="Times New Roman"/>
          <w:color w:val="auto"/>
        </w:rPr>
      </w:pPr>
    </w:p>
    <w:p w14:paraId="6C95F46D"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§4º -</w:t>
      </w:r>
      <w:r w:rsidRPr="009377AB">
        <w:rPr>
          <w:rFonts w:ascii="Times New Roman" w:hAnsi="Times New Roman" w:cs="Times New Roman"/>
          <w:color w:val="auto"/>
        </w:rPr>
        <w:t xml:space="preserve"> Será admitida a denúncia (extinção do contrato) por quaisquer das partes nos prazos fixados no edital. </w:t>
      </w:r>
    </w:p>
    <w:p w14:paraId="4FCEDB28" w14:textId="77777777" w:rsidR="00307174" w:rsidRPr="009377AB" w:rsidRDefault="00307174" w:rsidP="009377AB">
      <w:pPr>
        <w:pStyle w:val="Default"/>
        <w:ind w:firstLine="1701"/>
        <w:jc w:val="both"/>
        <w:rPr>
          <w:rFonts w:ascii="Times New Roman" w:hAnsi="Times New Roman" w:cs="Times New Roman"/>
          <w:color w:val="auto"/>
        </w:rPr>
      </w:pPr>
    </w:p>
    <w:p w14:paraId="4DBA6B1E"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Art. 8º -</w:t>
      </w:r>
      <w:r w:rsidRPr="009377AB">
        <w:rPr>
          <w:rFonts w:ascii="Times New Roman" w:hAnsi="Times New Roman" w:cs="Times New Roman"/>
          <w:color w:val="auto"/>
        </w:rPr>
        <w:t xml:space="preserve"> Conforme inciso II do art. 165 da Lei Federal nº 14.133/2021, acerca dos atos praticados cabe pedido de reconsideração, no prazo de 3 (três) dias úteis, contado da data de intimação. </w:t>
      </w:r>
    </w:p>
    <w:p w14:paraId="03AC32B9" w14:textId="77777777" w:rsidR="00307174" w:rsidRPr="009377AB" w:rsidRDefault="00307174" w:rsidP="009377AB">
      <w:pPr>
        <w:pStyle w:val="Default"/>
        <w:ind w:firstLine="1701"/>
        <w:jc w:val="both"/>
        <w:rPr>
          <w:rFonts w:ascii="Times New Roman" w:hAnsi="Times New Roman" w:cs="Times New Roman"/>
          <w:color w:val="auto"/>
        </w:rPr>
      </w:pPr>
    </w:p>
    <w:p w14:paraId="00228800"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§1º -</w:t>
      </w:r>
      <w:r w:rsidRPr="009377AB">
        <w:rPr>
          <w:rFonts w:ascii="Times New Roman" w:hAnsi="Times New Roman" w:cs="Times New Roman"/>
          <w:color w:val="auto"/>
        </w:rPr>
        <w:t xml:space="preserve"> O pedido de reconsideração terá efeito suspensivo do ato até que sobrevenha decisão final da autoridade competente. </w:t>
      </w:r>
    </w:p>
    <w:p w14:paraId="47C82298" w14:textId="77777777" w:rsidR="00307174" w:rsidRPr="009377AB" w:rsidRDefault="00307174" w:rsidP="009377AB">
      <w:pPr>
        <w:pStyle w:val="Default"/>
        <w:ind w:firstLine="1701"/>
        <w:jc w:val="both"/>
        <w:rPr>
          <w:rFonts w:ascii="Times New Roman" w:hAnsi="Times New Roman" w:cs="Times New Roman"/>
          <w:color w:val="auto"/>
        </w:rPr>
      </w:pPr>
    </w:p>
    <w:p w14:paraId="63E3FCB5" w14:textId="77777777" w:rsidR="00307174" w:rsidRPr="009377AB" w:rsidRDefault="006E7A78" w:rsidP="009377AB">
      <w:pPr>
        <w:pStyle w:val="Default"/>
        <w:ind w:firstLine="1701"/>
        <w:jc w:val="both"/>
        <w:rPr>
          <w:rFonts w:ascii="Times New Roman" w:hAnsi="Times New Roman" w:cs="Times New Roman"/>
        </w:rPr>
      </w:pPr>
      <w:r w:rsidRPr="009377AB">
        <w:rPr>
          <w:rFonts w:ascii="Times New Roman" w:hAnsi="Times New Roman" w:cs="Times New Roman"/>
          <w:b/>
          <w:bCs/>
          <w:color w:val="auto"/>
        </w:rPr>
        <w:t xml:space="preserve">§2º - </w:t>
      </w:r>
      <w:r w:rsidRPr="009377AB">
        <w:rPr>
          <w:rFonts w:ascii="Times New Roman" w:hAnsi="Times New Roman" w:cs="Times New Roman"/>
          <w:color w:val="auto"/>
        </w:rPr>
        <w:t xml:space="preserve">Na elaboração da decisão a autoridade competente será auxiliada pelo órgão de assessoramento jurídico, que deverá dirimir dúvidas e subsidiá-la com as informações necessárias. </w:t>
      </w:r>
    </w:p>
    <w:p w14:paraId="3C628BAA" w14:textId="77777777" w:rsidR="00307174" w:rsidRPr="009377AB" w:rsidRDefault="00307174" w:rsidP="009377AB">
      <w:pPr>
        <w:pStyle w:val="Default"/>
        <w:ind w:firstLine="1701"/>
        <w:jc w:val="both"/>
        <w:rPr>
          <w:rFonts w:ascii="Times New Roman" w:hAnsi="Times New Roman" w:cs="Times New Roman"/>
          <w:color w:val="auto"/>
        </w:rPr>
      </w:pPr>
    </w:p>
    <w:p w14:paraId="2B94BF6B" w14:textId="77777777" w:rsidR="00307174" w:rsidRPr="009377AB" w:rsidRDefault="006E7A78" w:rsidP="009377AB">
      <w:pPr>
        <w:pStyle w:val="Default"/>
        <w:ind w:firstLine="1701"/>
        <w:jc w:val="both"/>
        <w:rPr>
          <w:rFonts w:ascii="Times New Roman" w:hAnsi="Times New Roman" w:cs="Times New Roman"/>
          <w:color w:val="auto"/>
        </w:rPr>
      </w:pPr>
      <w:r w:rsidRPr="009377AB">
        <w:rPr>
          <w:rFonts w:ascii="Times New Roman" w:hAnsi="Times New Roman" w:cs="Times New Roman"/>
          <w:b/>
          <w:bCs/>
          <w:color w:val="auto"/>
        </w:rPr>
        <w:t>Art. 9º -</w:t>
      </w:r>
      <w:r w:rsidRPr="009377AB">
        <w:rPr>
          <w:rFonts w:ascii="Times New Roman" w:hAnsi="Times New Roman" w:cs="Times New Roman"/>
          <w:color w:val="auto"/>
        </w:rPr>
        <w:t xml:space="preserve"> Os casos omissos serão dirimidos à luz da Lei Federal nº 14.133/2021, com o auxílio das unidades de assessoramento jurídico e de controle interno. </w:t>
      </w:r>
    </w:p>
    <w:p w14:paraId="6AA8F008" w14:textId="77777777" w:rsidR="00A06490" w:rsidRPr="009377AB" w:rsidRDefault="00A06490" w:rsidP="009377AB">
      <w:pPr>
        <w:pStyle w:val="Default"/>
        <w:ind w:firstLine="1701"/>
        <w:jc w:val="both"/>
        <w:rPr>
          <w:rFonts w:ascii="Times New Roman" w:hAnsi="Times New Roman" w:cs="Times New Roman"/>
          <w:color w:val="auto"/>
        </w:rPr>
      </w:pPr>
    </w:p>
    <w:p w14:paraId="04802A5E" w14:textId="77777777" w:rsidR="00307174" w:rsidRPr="009377AB" w:rsidRDefault="00307174" w:rsidP="009377AB">
      <w:pPr>
        <w:pStyle w:val="Default"/>
        <w:ind w:firstLine="1701"/>
        <w:jc w:val="both"/>
        <w:rPr>
          <w:rFonts w:ascii="Times New Roman" w:hAnsi="Times New Roman" w:cs="Times New Roman"/>
          <w:color w:val="auto"/>
        </w:rPr>
      </w:pPr>
    </w:p>
    <w:p w14:paraId="0E100CA2" w14:textId="196877A7" w:rsidR="009377AB" w:rsidRDefault="009377AB" w:rsidP="009377AB">
      <w:pPr>
        <w:pStyle w:val="Default"/>
        <w:ind w:right="113"/>
        <w:jc w:val="center"/>
        <w:rPr>
          <w:rFonts w:ascii="Times New Roman" w:eastAsia="Arial" w:hAnsi="Times New Roman" w:cs="Times New Roman"/>
          <w:b/>
          <w:bCs/>
          <w:color w:val="auto"/>
        </w:rPr>
      </w:pPr>
      <w:r>
        <w:rPr>
          <w:rFonts w:ascii="Times New Roman" w:eastAsia="Arial" w:hAnsi="Times New Roman" w:cs="Times New Roman"/>
          <w:b/>
          <w:bCs/>
          <w:color w:val="auto"/>
        </w:rPr>
        <w:t>TÍTULO</w:t>
      </w:r>
      <w:r w:rsidRPr="009377AB">
        <w:rPr>
          <w:rFonts w:ascii="Times New Roman" w:eastAsia="Arial" w:hAnsi="Times New Roman" w:cs="Times New Roman"/>
          <w:b/>
          <w:bCs/>
          <w:color w:val="auto"/>
        </w:rPr>
        <w:t xml:space="preserve"> I</w:t>
      </w:r>
      <w:r>
        <w:rPr>
          <w:rFonts w:ascii="Times New Roman" w:eastAsia="Arial" w:hAnsi="Times New Roman" w:cs="Times New Roman"/>
          <w:b/>
          <w:bCs/>
          <w:color w:val="auto"/>
        </w:rPr>
        <w:t>I</w:t>
      </w:r>
    </w:p>
    <w:p w14:paraId="18C14C5D" w14:textId="54711F9A" w:rsidR="009377AB" w:rsidRDefault="009377AB" w:rsidP="009377AB">
      <w:pPr>
        <w:pStyle w:val="Default"/>
        <w:ind w:right="113"/>
        <w:jc w:val="center"/>
        <w:rPr>
          <w:rFonts w:ascii="Times New Roman" w:eastAsia="Arial" w:hAnsi="Times New Roman" w:cs="Times New Roman"/>
          <w:b/>
          <w:bCs/>
          <w:color w:val="auto"/>
        </w:rPr>
      </w:pPr>
      <w:r>
        <w:rPr>
          <w:rFonts w:ascii="Times New Roman" w:eastAsia="Arial" w:hAnsi="Times New Roman" w:cs="Times New Roman"/>
          <w:b/>
          <w:bCs/>
          <w:color w:val="auto"/>
        </w:rPr>
        <w:t>REGISTRO DE PREÇOS</w:t>
      </w:r>
    </w:p>
    <w:p w14:paraId="4110240B" w14:textId="77777777" w:rsidR="002E4157" w:rsidRDefault="002E4157" w:rsidP="009377AB">
      <w:pPr>
        <w:pStyle w:val="Default"/>
        <w:ind w:right="113"/>
        <w:jc w:val="center"/>
        <w:rPr>
          <w:rFonts w:ascii="Times New Roman" w:eastAsia="Arial" w:hAnsi="Times New Roman" w:cs="Times New Roman"/>
          <w:b/>
          <w:bCs/>
          <w:color w:val="auto"/>
        </w:rPr>
      </w:pPr>
    </w:p>
    <w:p w14:paraId="62CBB9D5" w14:textId="77777777" w:rsidR="002E4157" w:rsidRPr="009377AB" w:rsidRDefault="002E4157" w:rsidP="002E4157">
      <w:pPr>
        <w:pStyle w:val="Default"/>
        <w:ind w:right="113"/>
        <w:jc w:val="center"/>
        <w:rPr>
          <w:rFonts w:ascii="Times New Roman" w:hAnsi="Times New Roman" w:cs="Times New Roman"/>
          <w:b/>
          <w:bCs/>
        </w:rPr>
      </w:pPr>
      <w:r>
        <w:rPr>
          <w:rFonts w:ascii="Times New Roman" w:eastAsia="Arial" w:hAnsi="Times New Roman" w:cs="Times New Roman"/>
          <w:b/>
          <w:bCs/>
          <w:color w:val="auto"/>
        </w:rPr>
        <w:t>CAPÍTULO I</w:t>
      </w:r>
    </w:p>
    <w:p w14:paraId="7223CF11" w14:textId="1079EEA6" w:rsidR="002E4157" w:rsidRPr="009377AB" w:rsidRDefault="002E4157" w:rsidP="009377AB">
      <w:pPr>
        <w:pStyle w:val="Default"/>
        <w:ind w:right="113"/>
        <w:jc w:val="center"/>
        <w:rPr>
          <w:rFonts w:ascii="Times New Roman" w:hAnsi="Times New Roman" w:cs="Times New Roman"/>
          <w:b/>
          <w:bCs/>
        </w:rPr>
      </w:pPr>
      <w:r>
        <w:rPr>
          <w:rFonts w:ascii="Times New Roman" w:hAnsi="Times New Roman" w:cs="Times New Roman"/>
          <w:b/>
          <w:bCs/>
        </w:rPr>
        <w:t>DEFINIÇÕES</w:t>
      </w:r>
    </w:p>
    <w:p w14:paraId="4A9B5763" w14:textId="77777777" w:rsidR="009377AB" w:rsidRPr="009377AB" w:rsidRDefault="009377AB" w:rsidP="009377AB">
      <w:pPr>
        <w:pStyle w:val="Default"/>
        <w:ind w:left="-567" w:right="141"/>
        <w:jc w:val="both"/>
        <w:rPr>
          <w:rFonts w:ascii="Times New Roman" w:hAnsi="Times New Roman" w:cs="Times New Roman"/>
        </w:rPr>
      </w:pPr>
    </w:p>
    <w:p w14:paraId="4474555E" w14:textId="18235513"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Art. 1</w:t>
      </w:r>
      <w:r>
        <w:rPr>
          <w:rFonts w:ascii="Times New Roman" w:eastAsia="Arial" w:hAnsi="Times New Roman" w:cs="Times New Roman"/>
          <w:b/>
          <w:bCs/>
          <w:color w:val="auto"/>
        </w:rPr>
        <w:t>0</w:t>
      </w:r>
      <w:r w:rsidRPr="009377AB">
        <w:rPr>
          <w:rFonts w:ascii="Times New Roman" w:eastAsia="Arial" w:hAnsi="Times New Roman" w:cs="Times New Roman"/>
          <w:b/>
          <w:bCs/>
          <w:color w:val="auto"/>
        </w:rPr>
        <w:t xml:space="preserve"> - </w:t>
      </w:r>
      <w:r>
        <w:rPr>
          <w:rFonts w:ascii="Times New Roman" w:eastAsia="Arial" w:hAnsi="Times New Roman" w:cs="Times New Roman"/>
          <w:color w:val="auto"/>
        </w:rPr>
        <w:t>O</w:t>
      </w:r>
      <w:r w:rsidRPr="009377AB">
        <w:rPr>
          <w:rFonts w:ascii="Times New Roman" w:eastAsia="Arial" w:hAnsi="Times New Roman" w:cs="Times New Roman"/>
          <w:color w:val="auto"/>
        </w:rPr>
        <w:t xml:space="preserve"> sistema de registro de preços </w:t>
      </w:r>
      <w:r>
        <w:rPr>
          <w:rFonts w:ascii="Times New Roman" w:eastAsia="Arial" w:hAnsi="Times New Roman" w:cs="Times New Roman"/>
          <w:color w:val="auto"/>
        </w:rPr>
        <w:t>é um</w:t>
      </w:r>
      <w:r w:rsidRPr="009377AB">
        <w:rPr>
          <w:rFonts w:ascii="Times New Roman" w:eastAsia="Arial" w:hAnsi="Times New Roman" w:cs="Times New Roman"/>
          <w:color w:val="auto"/>
        </w:rPr>
        <w:t xml:space="preserve"> procedimento auxiliar previsto nos art. 82 a 86 da Lei Federal nº 14.133/2021. </w:t>
      </w:r>
    </w:p>
    <w:p w14:paraId="3DFBE046" w14:textId="77777777" w:rsidR="009377AB" w:rsidRPr="009377AB" w:rsidRDefault="009377AB" w:rsidP="009377AB">
      <w:pPr>
        <w:ind w:right="113" w:firstLine="1701"/>
        <w:jc w:val="both"/>
      </w:pPr>
    </w:p>
    <w:p w14:paraId="02D7B134" w14:textId="6A9A2558" w:rsidR="009377AB" w:rsidRPr="009377AB" w:rsidRDefault="009377AB" w:rsidP="009377AB">
      <w:pPr>
        <w:ind w:right="113" w:firstLine="1701"/>
        <w:jc w:val="both"/>
      </w:pPr>
      <w:r w:rsidRPr="009377AB">
        <w:rPr>
          <w:b/>
          <w:bCs/>
        </w:rPr>
        <w:t xml:space="preserve">Art. </w:t>
      </w:r>
      <w:r>
        <w:rPr>
          <w:b/>
          <w:bCs/>
        </w:rPr>
        <w:t>11</w:t>
      </w:r>
      <w:r w:rsidRPr="009377AB">
        <w:rPr>
          <w:b/>
          <w:bCs/>
        </w:rPr>
        <w:t xml:space="preserve"> -</w:t>
      </w:r>
      <w:r w:rsidRPr="009377AB">
        <w:t xml:space="preserve"> Para fins deste decreto, considera-se:</w:t>
      </w:r>
    </w:p>
    <w:p w14:paraId="27B5CE37" w14:textId="77777777" w:rsidR="009377AB" w:rsidRPr="009377AB" w:rsidRDefault="009377AB" w:rsidP="009377AB">
      <w:pPr>
        <w:pStyle w:val="Default"/>
        <w:ind w:right="113" w:firstLine="1701"/>
        <w:jc w:val="both"/>
        <w:rPr>
          <w:rFonts w:ascii="Times New Roman" w:hAnsi="Times New Roman" w:cs="Times New Roman"/>
        </w:rPr>
      </w:pPr>
    </w:p>
    <w:p w14:paraId="04B4E1EA" w14:textId="36979E66"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Sistema de registro de preços: conjunto de procedimentos para realização, mediante contratação direta ou licitação nas modalidades pregão ou concorrência, de registro formal de preços relativos à prestação de serviços, a obras e a aquisição e locação de bens para contratações futuras;</w:t>
      </w:r>
    </w:p>
    <w:p w14:paraId="50864677" w14:textId="77777777" w:rsidR="009377AB" w:rsidRPr="009377AB" w:rsidRDefault="009377AB" w:rsidP="009377AB">
      <w:pPr>
        <w:pStyle w:val="Default"/>
        <w:ind w:right="113" w:firstLine="1701"/>
        <w:jc w:val="both"/>
        <w:rPr>
          <w:rFonts w:ascii="Times New Roman" w:hAnsi="Times New Roman" w:cs="Times New Roman"/>
        </w:rPr>
      </w:pPr>
    </w:p>
    <w:p w14:paraId="2A4B6E87"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Ata de registro de preços: documento vinculativo e obrigacional, com característica de compromisso para futura contratação, no qual são registrados o objeto, os preços, os fornecedores, os órgãos participantes e as condições a serem praticadas, conforme as disposições contidas no edital da licitação, no aviso ou instrumento de contratação direta e nas propostas apresentadas; </w:t>
      </w:r>
    </w:p>
    <w:p w14:paraId="1A3876F8" w14:textId="77777777" w:rsidR="009377AB" w:rsidRPr="009377AB" w:rsidRDefault="009377AB" w:rsidP="009377AB">
      <w:pPr>
        <w:pStyle w:val="Default"/>
        <w:ind w:right="113" w:firstLine="1701"/>
        <w:jc w:val="both"/>
        <w:rPr>
          <w:rFonts w:ascii="Times New Roman" w:hAnsi="Times New Roman" w:cs="Times New Roman"/>
        </w:rPr>
      </w:pPr>
    </w:p>
    <w:p w14:paraId="2ADC0471" w14:textId="67D8FBDC"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III -</w:t>
      </w:r>
      <w:r w:rsidRPr="009377AB">
        <w:rPr>
          <w:rFonts w:ascii="Times New Roman" w:eastAsia="Arial" w:hAnsi="Times New Roman" w:cs="Times New Roman"/>
          <w:color w:val="auto"/>
        </w:rPr>
        <w:t xml:space="preserve"> Órgão gerenciador: órgão da Administração responsável pela condução do conjunto de procedimentos para registro de preços e pelo gerenciamento da ata de registro de preços dele decorrente; </w:t>
      </w:r>
    </w:p>
    <w:p w14:paraId="3571BFD4" w14:textId="77777777" w:rsidR="009377AB" w:rsidRPr="009377AB" w:rsidRDefault="009377AB" w:rsidP="009377AB">
      <w:pPr>
        <w:pStyle w:val="Default"/>
        <w:ind w:right="113" w:firstLine="1701"/>
        <w:jc w:val="both"/>
        <w:rPr>
          <w:rFonts w:ascii="Times New Roman" w:hAnsi="Times New Roman" w:cs="Times New Roman"/>
        </w:rPr>
      </w:pPr>
    </w:p>
    <w:p w14:paraId="55A31CE5"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IV -</w:t>
      </w:r>
      <w:r w:rsidRPr="009377AB">
        <w:rPr>
          <w:rFonts w:ascii="Times New Roman" w:eastAsia="Arial" w:hAnsi="Times New Roman" w:cs="Times New Roman"/>
          <w:color w:val="auto"/>
        </w:rPr>
        <w:t xml:space="preserve"> Órgão ou entidade participante: órgão ou entidade da Administração Pública que participa dos procedimentos iniciais da contratação para registro de preços e integra a ata de registro de preços; </w:t>
      </w:r>
    </w:p>
    <w:p w14:paraId="4C6C11DE" w14:textId="77777777" w:rsidR="009377AB" w:rsidRPr="009377AB" w:rsidRDefault="009377AB" w:rsidP="009377AB">
      <w:pPr>
        <w:pStyle w:val="Default"/>
        <w:ind w:right="113" w:firstLine="1701"/>
        <w:jc w:val="both"/>
        <w:rPr>
          <w:rFonts w:ascii="Times New Roman" w:hAnsi="Times New Roman" w:cs="Times New Roman"/>
        </w:rPr>
      </w:pPr>
    </w:p>
    <w:p w14:paraId="6D985FB8"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V -</w:t>
      </w:r>
      <w:r w:rsidRPr="009377AB">
        <w:rPr>
          <w:rFonts w:ascii="Times New Roman" w:eastAsia="Arial" w:hAnsi="Times New Roman" w:cs="Times New Roman"/>
          <w:color w:val="auto"/>
        </w:rPr>
        <w:t xml:space="preserve"> Órgão ou entidade não participante: órgão ou entidade da Administração Pública que não participa dos procedimentos iniciais da licitação para registro de preços e não integra a ata de registro de preços. </w:t>
      </w:r>
    </w:p>
    <w:p w14:paraId="099D1094" w14:textId="77777777" w:rsidR="009377AB" w:rsidRPr="009377AB" w:rsidRDefault="009377AB" w:rsidP="009377AB">
      <w:pPr>
        <w:pStyle w:val="Default"/>
        <w:ind w:right="113" w:firstLine="1701"/>
        <w:jc w:val="both"/>
        <w:rPr>
          <w:rFonts w:ascii="Times New Roman" w:hAnsi="Times New Roman" w:cs="Times New Roman"/>
        </w:rPr>
      </w:pPr>
    </w:p>
    <w:p w14:paraId="6991C59F" w14:textId="315E07A8"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2E4157">
        <w:rPr>
          <w:rFonts w:ascii="Times New Roman" w:eastAsia="Arial" w:hAnsi="Times New Roman" w:cs="Times New Roman"/>
          <w:b/>
          <w:bCs/>
          <w:color w:val="auto"/>
        </w:rPr>
        <w:t>12</w:t>
      </w:r>
      <w:r w:rsidRPr="009377AB">
        <w:rPr>
          <w:rFonts w:ascii="Times New Roman" w:eastAsia="Arial" w:hAnsi="Times New Roman" w:cs="Times New Roman"/>
          <w:b/>
          <w:bCs/>
          <w:color w:val="auto"/>
        </w:rPr>
        <w:t xml:space="preserve"> - </w:t>
      </w:r>
      <w:r w:rsidRPr="009377AB">
        <w:rPr>
          <w:rFonts w:ascii="Times New Roman" w:eastAsia="Arial" w:hAnsi="Times New Roman" w:cs="Times New Roman"/>
          <w:color w:val="auto"/>
        </w:rPr>
        <w:t xml:space="preserve">O sistema de registro de preços poderá ser usado, quando pertinente, para: </w:t>
      </w:r>
    </w:p>
    <w:p w14:paraId="18574605" w14:textId="77777777" w:rsidR="009377AB" w:rsidRPr="009377AB" w:rsidRDefault="009377AB" w:rsidP="009377AB">
      <w:pPr>
        <w:pStyle w:val="Default"/>
        <w:ind w:right="113" w:firstLine="1701"/>
        <w:jc w:val="both"/>
        <w:rPr>
          <w:rFonts w:ascii="Times New Roman" w:eastAsia="Arial" w:hAnsi="Times New Roman" w:cs="Times New Roman"/>
          <w:color w:val="auto"/>
        </w:rPr>
      </w:pPr>
    </w:p>
    <w:p w14:paraId="6725FED0"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Aquisição de bens; </w:t>
      </w:r>
    </w:p>
    <w:p w14:paraId="4B5ED038" w14:textId="77777777" w:rsidR="009377AB" w:rsidRPr="009377AB" w:rsidRDefault="009377AB" w:rsidP="009377AB">
      <w:pPr>
        <w:pStyle w:val="Default"/>
        <w:ind w:right="113" w:firstLine="1701"/>
        <w:jc w:val="both"/>
        <w:rPr>
          <w:rFonts w:ascii="Times New Roman" w:hAnsi="Times New Roman" w:cs="Times New Roman"/>
        </w:rPr>
      </w:pPr>
    </w:p>
    <w:p w14:paraId="37AD58F7"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 xml:space="preserve">II - </w:t>
      </w:r>
      <w:r w:rsidRPr="009377AB">
        <w:rPr>
          <w:rFonts w:ascii="Times New Roman" w:eastAsia="Arial" w:hAnsi="Times New Roman" w:cs="Times New Roman"/>
          <w:color w:val="auto"/>
        </w:rPr>
        <w:t xml:space="preserve">Locação de bens; </w:t>
      </w:r>
    </w:p>
    <w:p w14:paraId="7873568D" w14:textId="77777777" w:rsidR="009377AB" w:rsidRPr="009377AB" w:rsidRDefault="009377AB" w:rsidP="009377AB">
      <w:pPr>
        <w:pStyle w:val="Default"/>
        <w:ind w:right="113" w:firstLine="1701"/>
        <w:jc w:val="both"/>
        <w:rPr>
          <w:rFonts w:ascii="Times New Roman" w:hAnsi="Times New Roman" w:cs="Times New Roman"/>
        </w:rPr>
      </w:pPr>
    </w:p>
    <w:p w14:paraId="103AC8AF"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 xml:space="preserve">III - </w:t>
      </w:r>
      <w:r w:rsidRPr="009377AB">
        <w:rPr>
          <w:rFonts w:ascii="Times New Roman" w:eastAsia="Arial" w:hAnsi="Times New Roman" w:cs="Times New Roman"/>
          <w:color w:val="auto"/>
        </w:rPr>
        <w:t xml:space="preserve">Prestação de serviços, inclusive de engenharia; </w:t>
      </w:r>
    </w:p>
    <w:p w14:paraId="67FD46CB" w14:textId="77777777" w:rsidR="009377AB" w:rsidRPr="009377AB" w:rsidRDefault="009377AB" w:rsidP="009377AB">
      <w:pPr>
        <w:pStyle w:val="Default"/>
        <w:ind w:right="113" w:firstLine="1701"/>
        <w:jc w:val="both"/>
        <w:rPr>
          <w:rFonts w:ascii="Times New Roman" w:hAnsi="Times New Roman" w:cs="Times New Roman"/>
        </w:rPr>
      </w:pPr>
    </w:p>
    <w:p w14:paraId="3A31A9F5"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IV -</w:t>
      </w:r>
      <w:r w:rsidRPr="009377AB">
        <w:rPr>
          <w:rFonts w:ascii="Times New Roman" w:eastAsia="Arial" w:hAnsi="Times New Roman" w:cs="Times New Roman"/>
          <w:color w:val="auto"/>
        </w:rPr>
        <w:t xml:space="preserve"> Obras de engenharia. </w:t>
      </w:r>
    </w:p>
    <w:p w14:paraId="1E51E151" w14:textId="77777777" w:rsidR="009377AB" w:rsidRPr="009377AB" w:rsidRDefault="009377AB" w:rsidP="009377AB">
      <w:pPr>
        <w:pStyle w:val="Default"/>
        <w:ind w:right="113" w:firstLine="1701"/>
        <w:jc w:val="both"/>
        <w:rPr>
          <w:rFonts w:ascii="Times New Roman" w:hAnsi="Times New Roman" w:cs="Times New Roman"/>
        </w:rPr>
      </w:pPr>
    </w:p>
    <w:p w14:paraId="463D9493"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lastRenderedPageBreak/>
        <w:t>§1º -</w:t>
      </w:r>
      <w:r w:rsidRPr="009377AB">
        <w:rPr>
          <w:rFonts w:ascii="Times New Roman" w:eastAsia="Arial" w:hAnsi="Times New Roman" w:cs="Times New Roman"/>
          <w:color w:val="auto"/>
        </w:rPr>
        <w:t xml:space="preserve"> Entende-se como pertinente a utilização do sistema de registro de preços nas seguintes situações: </w:t>
      </w:r>
    </w:p>
    <w:p w14:paraId="4379B56D" w14:textId="77777777" w:rsidR="009377AB" w:rsidRPr="009377AB" w:rsidRDefault="009377AB" w:rsidP="009377AB">
      <w:pPr>
        <w:pStyle w:val="Default"/>
        <w:ind w:right="113" w:firstLine="1701"/>
        <w:jc w:val="both"/>
        <w:rPr>
          <w:rFonts w:ascii="Times New Roman" w:hAnsi="Times New Roman" w:cs="Times New Roman"/>
        </w:rPr>
      </w:pPr>
    </w:p>
    <w:p w14:paraId="2F31F143"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quando, pelas características do bem ou serviço, houver necessidade de contratações frequentes, caso em que poderá ser adotado o sistema de registro de preços permanente como forma de aproveitamento da fase de planejamento da contratação; </w:t>
      </w:r>
    </w:p>
    <w:p w14:paraId="47439DE2" w14:textId="77777777" w:rsidR="009377AB" w:rsidRPr="009377AB" w:rsidRDefault="009377AB" w:rsidP="009377AB">
      <w:pPr>
        <w:pStyle w:val="Default"/>
        <w:ind w:right="113" w:firstLine="1701"/>
        <w:jc w:val="both"/>
        <w:rPr>
          <w:rFonts w:ascii="Times New Roman" w:hAnsi="Times New Roman" w:cs="Times New Roman"/>
        </w:rPr>
      </w:pPr>
    </w:p>
    <w:p w14:paraId="2A0168F0"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quando for mais conveniente a aquisição de bens com entrega parcelada ou contratação eventual de serviços remunerados por unidade de medida; </w:t>
      </w:r>
    </w:p>
    <w:p w14:paraId="6ACBC0CF" w14:textId="77777777" w:rsidR="009377AB" w:rsidRPr="009377AB" w:rsidRDefault="009377AB" w:rsidP="009377AB">
      <w:pPr>
        <w:pStyle w:val="Default"/>
        <w:ind w:right="113" w:firstLine="1701"/>
        <w:jc w:val="both"/>
        <w:rPr>
          <w:rFonts w:ascii="Times New Roman" w:hAnsi="Times New Roman" w:cs="Times New Roman"/>
        </w:rPr>
      </w:pPr>
    </w:p>
    <w:p w14:paraId="1323919D"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III –</w:t>
      </w:r>
      <w:r w:rsidRPr="009377AB">
        <w:rPr>
          <w:rFonts w:ascii="Times New Roman" w:eastAsia="Arial" w:hAnsi="Times New Roman" w:cs="Times New Roman"/>
          <w:color w:val="auto"/>
        </w:rPr>
        <w:t xml:space="preserve"> quando for conveniente a aquisição ou a locação de bens ou a contratação de serviços para atendimento a mais de um órgão ou entidade, por meio de contratação compartilhada; </w:t>
      </w:r>
    </w:p>
    <w:p w14:paraId="737D962D" w14:textId="77777777" w:rsidR="002E4157" w:rsidRPr="009377AB" w:rsidRDefault="002E4157" w:rsidP="009377AB">
      <w:pPr>
        <w:pStyle w:val="Default"/>
        <w:ind w:right="113" w:firstLine="1701"/>
        <w:jc w:val="both"/>
        <w:rPr>
          <w:rFonts w:ascii="Times New Roman" w:hAnsi="Times New Roman" w:cs="Times New Roman"/>
        </w:rPr>
      </w:pPr>
    </w:p>
    <w:p w14:paraId="5695E004"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IV –</w:t>
      </w:r>
      <w:r w:rsidRPr="009377AB">
        <w:rPr>
          <w:rFonts w:ascii="Times New Roman" w:eastAsia="Arial" w:hAnsi="Times New Roman" w:cs="Times New Roman"/>
          <w:color w:val="auto"/>
        </w:rPr>
        <w:t xml:space="preserve"> quando, pela natureza do objeto, não for possível definir previamente o quantitativo a ser demandado pela Administração; e </w:t>
      </w:r>
    </w:p>
    <w:p w14:paraId="2B2629A6" w14:textId="77777777" w:rsidR="002E4157" w:rsidRPr="009377AB" w:rsidRDefault="002E4157" w:rsidP="009377AB">
      <w:pPr>
        <w:pStyle w:val="Default"/>
        <w:ind w:right="113" w:firstLine="1701"/>
        <w:jc w:val="both"/>
        <w:rPr>
          <w:rFonts w:ascii="Times New Roman" w:hAnsi="Times New Roman" w:cs="Times New Roman"/>
        </w:rPr>
      </w:pPr>
    </w:p>
    <w:p w14:paraId="4EBFEB32"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V –</w:t>
      </w:r>
      <w:r w:rsidRPr="009377AB">
        <w:rPr>
          <w:rFonts w:ascii="Times New Roman" w:eastAsia="Arial" w:hAnsi="Times New Roman" w:cs="Times New Roman"/>
          <w:color w:val="auto"/>
        </w:rPr>
        <w:t xml:space="preserve"> quando as obras e os serviços de engenharia tiverem projeto padronizado, sem complexidade técnica e operacional, para atender a necessidade permanente ou frequente da Administração. </w:t>
      </w:r>
    </w:p>
    <w:p w14:paraId="33AEACAA" w14:textId="77777777" w:rsidR="009377AB" w:rsidRPr="009377AB" w:rsidRDefault="009377AB" w:rsidP="009377AB">
      <w:pPr>
        <w:pStyle w:val="Default"/>
        <w:ind w:right="113" w:firstLine="1701"/>
        <w:jc w:val="both"/>
        <w:rPr>
          <w:rFonts w:ascii="Times New Roman" w:hAnsi="Times New Roman" w:cs="Times New Roman"/>
        </w:rPr>
      </w:pPr>
    </w:p>
    <w:p w14:paraId="4F22C4E2"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§2º - </w:t>
      </w:r>
      <w:r w:rsidRPr="009377AB">
        <w:rPr>
          <w:rFonts w:ascii="Times New Roman" w:eastAsia="Arial" w:hAnsi="Times New Roman" w:cs="Times New Roman"/>
          <w:color w:val="auto"/>
        </w:rPr>
        <w:t xml:space="preserve">Para contratar obras e serviços de engenharia deverão ser atendidos os seguintes requisitos: </w:t>
      </w:r>
    </w:p>
    <w:p w14:paraId="03E7E4C0" w14:textId="77777777" w:rsidR="009377AB" w:rsidRPr="009377AB" w:rsidRDefault="009377AB" w:rsidP="009377AB">
      <w:pPr>
        <w:pStyle w:val="Default"/>
        <w:ind w:right="113" w:firstLine="1701"/>
        <w:jc w:val="both"/>
        <w:rPr>
          <w:rFonts w:ascii="Times New Roman" w:hAnsi="Times New Roman" w:cs="Times New Roman"/>
        </w:rPr>
      </w:pPr>
    </w:p>
    <w:p w14:paraId="723F5AA3" w14:textId="7F587BD6"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Existência de projeto padronizado, sem complexidade técnica e operacional, devidamente atestado pelo profissional técnico que fez o projeto;</w:t>
      </w:r>
    </w:p>
    <w:p w14:paraId="41941C1C" w14:textId="77777777" w:rsidR="002E4157" w:rsidRPr="009377AB" w:rsidRDefault="002E4157" w:rsidP="009377AB">
      <w:pPr>
        <w:pStyle w:val="Default"/>
        <w:ind w:right="113" w:firstLine="1701"/>
        <w:jc w:val="both"/>
        <w:rPr>
          <w:rFonts w:ascii="Times New Roman" w:hAnsi="Times New Roman" w:cs="Times New Roman"/>
        </w:rPr>
      </w:pPr>
    </w:p>
    <w:p w14:paraId="03850499"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II - </w:t>
      </w:r>
      <w:r w:rsidRPr="009377AB">
        <w:rPr>
          <w:rFonts w:ascii="Times New Roman" w:eastAsia="Arial" w:hAnsi="Times New Roman" w:cs="Times New Roman"/>
          <w:color w:val="auto"/>
        </w:rPr>
        <w:t xml:space="preserve">Necessidade permanente ou frequente de obra ou serviço a ser contratado, sendo a necessidade devidamente atestada e formalizada no processo administrativo. </w:t>
      </w:r>
    </w:p>
    <w:p w14:paraId="210E0BEB" w14:textId="77777777" w:rsidR="009377AB" w:rsidRPr="009377AB" w:rsidRDefault="009377AB" w:rsidP="009377AB">
      <w:pPr>
        <w:pStyle w:val="Default"/>
        <w:ind w:right="113" w:firstLine="1984"/>
        <w:jc w:val="both"/>
        <w:rPr>
          <w:rFonts w:ascii="Times New Roman" w:eastAsia="Arial" w:hAnsi="Times New Roman" w:cs="Times New Roman"/>
          <w:color w:val="auto"/>
        </w:rPr>
      </w:pPr>
    </w:p>
    <w:p w14:paraId="32EC01E6" w14:textId="77777777"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CAPÍTULO II</w:t>
      </w:r>
    </w:p>
    <w:p w14:paraId="2311B1FE" w14:textId="77777777"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DAS CONTRATAÇÕES COMPARTILHADAS</w:t>
      </w:r>
    </w:p>
    <w:p w14:paraId="78E62427" w14:textId="77777777" w:rsidR="009377AB" w:rsidRPr="009377AB" w:rsidRDefault="009377AB" w:rsidP="009377AB">
      <w:pPr>
        <w:pStyle w:val="Default"/>
        <w:ind w:left="-567" w:right="141"/>
        <w:jc w:val="both"/>
        <w:rPr>
          <w:rFonts w:ascii="Times New Roman" w:hAnsi="Times New Roman" w:cs="Times New Roman"/>
          <w:b/>
          <w:bCs/>
        </w:rPr>
      </w:pPr>
    </w:p>
    <w:p w14:paraId="3005E5EE" w14:textId="6E53BA2C"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2E4157">
        <w:rPr>
          <w:rFonts w:ascii="Times New Roman" w:eastAsia="Arial" w:hAnsi="Times New Roman" w:cs="Times New Roman"/>
          <w:b/>
          <w:bCs/>
          <w:color w:val="auto"/>
        </w:rPr>
        <w:t>13</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As contratações do Município de Marechal Floriano-ES processadas pelo SRP serão, preferencialmente, realizadas de forma compartilhada com outros órgãos ou entidades da Administração, tanto na qualidade de órgão gerenciador, como na qualidade de órgão participante. </w:t>
      </w:r>
    </w:p>
    <w:p w14:paraId="6D529561" w14:textId="77777777" w:rsidR="009377AB" w:rsidRPr="009377AB" w:rsidRDefault="009377AB" w:rsidP="009377AB">
      <w:pPr>
        <w:pStyle w:val="Default"/>
        <w:ind w:right="113" w:firstLine="1701"/>
        <w:jc w:val="both"/>
        <w:rPr>
          <w:rFonts w:ascii="Times New Roman" w:hAnsi="Times New Roman" w:cs="Times New Roman"/>
        </w:rPr>
      </w:pPr>
    </w:p>
    <w:p w14:paraId="143993BE"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§1º -</w:t>
      </w:r>
      <w:r w:rsidRPr="009377AB">
        <w:rPr>
          <w:rFonts w:ascii="Times New Roman" w:eastAsia="Arial" w:hAnsi="Times New Roman" w:cs="Times New Roman"/>
          <w:color w:val="auto"/>
        </w:rPr>
        <w:t xml:space="preserve"> Compete às unidades requisitantes indicar as contratações passíveis de serem realizadas de forma compartilhada. </w:t>
      </w:r>
    </w:p>
    <w:p w14:paraId="7FE589E8" w14:textId="77777777" w:rsidR="009377AB" w:rsidRPr="009377AB" w:rsidRDefault="009377AB" w:rsidP="009377AB">
      <w:pPr>
        <w:pStyle w:val="Default"/>
        <w:ind w:right="113" w:firstLine="1701"/>
        <w:jc w:val="both"/>
        <w:rPr>
          <w:rFonts w:ascii="Times New Roman" w:hAnsi="Times New Roman" w:cs="Times New Roman"/>
        </w:rPr>
      </w:pPr>
    </w:p>
    <w:p w14:paraId="23E877BA"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§2º -</w:t>
      </w:r>
      <w:r w:rsidRPr="009377AB">
        <w:rPr>
          <w:rFonts w:ascii="Times New Roman" w:eastAsia="Arial" w:hAnsi="Times New Roman" w:cs="Times New Roman"/>
          <w:color w:val="auto"/>
        </w:rPr>
        <w:t xml:space="preserve"> Compete ao </w:t>
      </w:r>
      <w:r w:rsidRPr="009377AB">
        <w:rPr>
          <w:rFonts w:ascii="Times New Roman" w:eastAsia="Arial" w:hAnsi="Times New Roman" w:cs="Times New Roman"/>
        </w:rPr>
        <w:t>Setor de Compras</w:t>
      </w:r>
      <w:r w:rsidRPr="009377AB">
        <w:rPr>
          <w:rFonts w:ascii="Times New Roman" w:eastAsia="Arial" w:hAnsi="Times New Roman" w:cs="Times New Roman"/>
          <w:color w:val="auto"/>
        </w:rPr>
        <w:t xml:space="preserve"> realizar o contato formal com outros órgãos e entidades da Administração acerca do interesse do Município na realização de </w:t>
      </w:r>
      <w:r w:rsidRPr="009377AB">
        <w:rPr>
          <w:rFonts w:ascii="Times New Roman" w:eastAsia="Arial" w:hAnsi="Times New Roman" w:cs="Times New Roman"/>
          <w:color w:val="auto"/>
        </w:rPr>
        <w:lastRenderedPageBreak/>
        <w:t xml:space="preserve">contratações compartilhadas como órgão gerenciador ou órgão participante, sem prejuízo do prévio contato entre as unidades requisitantes para avaliação de compatibilidade das especificações adotadas pelos órgãos para os possíveis objetos a serem contratados de forma compartilhada, bem como dos prazos para o início de vigência das atas de registro de preços. </w:t>
      </w:r>
    </w:p>
    <w:p w14:paraId="2845EA85" w14:textId="77777777" w:rsidR="009377AB" w:rsidRPr="009377AB" w:rsidRDefault="009377AB" w:rsidP="009377AB">
      <w:pPr>
        <w:pStyle w:val="Default"/>
        <w:ind w:right="113" w:firstLine="1701"/>
        <w:jc w:val="both"/>
        <w:rPr>
          <w:rFonts w:ascii="Times New Roman" w:hAnsi="Times New Roman" w:cs="Times New Roman"/>
        </w:rPr>
      </w:pPr>
    </w:p>
    <w:p w14:paraId="1D42C2E4"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§3º -</w:t>
      </w:r>
      <w:r w:rsidRPr="009377AB">
        <w:rPr>
          <w:rFonts w:ascii="Times New Roman" w:eastAsia="Arial" w:hAnsi="Times New Roman" w:cs="Times New Roman"/>
          <w:color w:val="auto"/>
        </w:rPr>
        <w:t xml:space="preserve"> Sempre que for técnica e economicamente viável, as unidades requisitantes deverão compatibilizar as especificações dos objetos a serem contratados de forma compartilhada com as especificações adotadas por outros órgãos ou entidades da Administração interessados na realização de contratação compartilhada, em observância ao princípio da padronização, previsto no inciso I do caput do art. 47 da Lei Federal nº 14.133, de 1º de abril de 2021. </w:t>
      </w:r>
    </w:p>
    <w:p w14:paraId="253B5EC0" w14:textId="77777777" w:rsidR="009377AB" w:rsidRPr="009377AB" w:rsidRDefault="009377AB" w:rsidP="009377AB">
      <w:pPr>
        <w:pStyle w:val="Default"/>
        <w:ind w:right="113" w:firstLine="1984"/>
        <w:jc w:val="both"/>
        <w:rPr>
          <w:rFonts w:ascii="Times New Roman" w:hAnsi="Times New Roman" w:cs="Times New Roman"/>
        </w:rPr>
      </w:pPr>
    </w:p>
    <w:p w14:paraId="71AEAEE2"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§4º -</w:t>
      </w:r>
      <w:r w:rsidRPr="009377AB">
        <w:rPr>
          <w:rFonts w:ascii="Times New Roman" w:eastAsia="Arial" w:hAnsi="Times New Roman" w:cs="Times New Roman"/>
          <w:color w:val="auto"/>
        </w:rPr>
        <w:t xml:space="preserve"> Na realização de contratações compartilhadas, será dado preferência às contratações realizadas por Consórcios Públicos integrantes da Administração indireta do Município de Marechal Floriano-ES, nos termos do parágrafo único do art. 181 da Lei Federal nº 14.133, de 1º de abril de 2021. </w:t>
      </w:r>
    </w:p>
    <w:p w14:paraId="55780AB6" w14:textId="77777777" w:rsidR="009377AB" w:rsidRPr="009377AB" w:rsidRDefault="009377AB" w:rsidP="009377AB">
      <w:pPr>
        <w:pStyle w:val="Default"/>
        <w:ind w:right="113" w:firstLine="1984"/>
        <w:jc w:val="both"/>
        <w:rPr>
          <w:rFonts w:ascii="Times New Roman" w:hAnsi="Times New Roman" w:cs="Times New Roman"/>
        </w:rPr>
      </w:pPr>
    </w:p>
    <w:p w14:paraId="793FD6A2" w14:textId="77777777"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CAPÍTULO III</w:t>
      </w:r>
    </w:p>
    <w:p w14:paraId="211A01FC" w14:textId="77777777"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DA LICITAÇÃO PARA REGISTRO DE PREÇOS</w:t>
      </w:r>
    </w:p>
    <w:p w14:paraId="7DCAE135" w14:textId="77777777" w:rsidR="009377AB" w:rsidRPr="009377AB" w:rsidRDefault="009377AB" w:rsidP="009377AB">
      <w:pPr>
        <w:pStyle w:val="Default"/>
        <w:ind w:right="113" w:firstLine="1984"/>
        <w:jc w:val="both"/>
        <w:rPr>
          <w:rFonts w:ascii="Times New Roman" w:hAnsi="Times New Roman" w:cs="Times New Roman"/>
        </w:rPr>
      </w:pPr>
    </w:p>
    <w:p w14:paraId="6B2EA516" w14:textId="1605599F"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2E4157">
        <w:rPr>
          <w:rFonts w:ascii="Times New Roman" w:eastAsia="Arial" w:hAnsi="Times New Roman" w:cs="Times New Roman"/>
          <w:b/>
          <w:bCs/>
          <w:color w:val="auto"/>
        </w:rPr>
        <w:t>14</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O sistema de registro de preços poderá ser realizado mediante: </w:t>
      </w:r>
    </w:p>
    <w:p w14:paraId="7780407D" w14:textId="77777777" w:rsidR="009377AB" w:rsidRPr="009377AB" w:rsidRDefault="009377AB" w:rsidP="009377AB">
      <w:pPr>
        <w:pStyle w:val="Default"/>
        <w:ind w:right="113" w:firstLine="1701"/>
        <w:jc w:val="both"/>
        <w:rPr>
          <w:rFonts w:ascii="Times New Roman" w:hAnsi="Times New Roman" w:cs="Times New Roman"/>
        </w:rPr>
      </w:pPr>
    </w:p>
    <w:p w14:paraId="0E36F339" w14:textId="77777777" w:rsidR="009377AB" w:rsidRPr="009377AB" w:rsidRDefault="009377AB" w:rsidP="009377AB">
      <w:pPr>
        <w:pStyle w:val="Default"/>
        <w:ind w:right="-1" w:firstLine="1701"/>
        <w:jc w:val="both"/>
        <w:rPr>
          <w:rFonts w:ascii="Times New Roman" w:hAnsi="Times New Roman" w:cs="Times New Roman"/>
        </w:rPr>
      </w:pPr>
      <w:r w:rsidRPr="009377AB">
        <w:rPr>
          <w:rFonts w:ascii="Times New Roman" w:eastAsia="Arial" w:hAnsi="Times New Roman" w:cs="Times New Roman"/>
          <w:b/>
          <w:bCs/>
          <w:color w:val="auto"/>
        </w:rPr>
        <w:t xml:space="preserve">I - </w:t>
      </w:r>
      <w:r w:rsidRPr="009377AB">
        <w:rPr>
          <w:rFonts w:ascii="Times New Roman" w:eastAsia="Arial" w:hAnsi="Times New Roman" w:cs="Times New Roman"/>
          <w:color w:val="auto"/>
        </w:rPr>
        <w:t xml:space="preserve">Contratação direta: </w:t>
      </w:r>
    </w:p>
    <w:p w14:paraId="6D1D9644" w14:textId="77777777" w:rsidR="009377AB" w:rsidRPr="009377AB" w:rsidRDefault="009377AB" w:rsidP="009377AB">
      <w:pPr>
        <w:pStyle w:val="Default"/>
        <w:ind w:right="113" w:firstLine="1701"/>
        <w:jc w:val="both"/>
        <w:rPr>
          <w:rFonts w:ascii="Times New Roman" w:hAnsi="Times New Roman" w:cs="Times New Roman"/>
        </w:rPr>
      </w:pPr>
    </w:p>
    <w:p w14:paraId="231A9043" w14:textId="5DF9EDA3" w:rsidR="009377AB" w:rsidRDefault="009377AB" w:rsidP="002E4157">
      <w:pPr>
        <w:pStyle w:val="Default"/>
        <w:numPr>
          <w:ilvl w:val="0"/>
          <w:numId w:val="3"/>
        </w:numPr>
        <w:ind w:right="113"/>
        <w:jc w:val="both"/>
        <w:rPr>
          <w:rFonts w:ascii="Times New Roman" w:eastAsia="Arial" w:hAnsi="Times New Roman" w:cs="Times New Roman"/>
          <w:color w:val="auto"/>
        </w:rPr>
      </w:pPr>
      <w:r w:rsidRPr="009377AB">
        <w:rPr>
          <w:rFonts w:ascii="Times New Roman" w:eastAsia="Arial" w:hAnsi="Times New Roman" w:cs="Times New Roman"/>
          <w:color w:val="auto"/>
        </w:rPr>
        <w:t>Inexigibilidade de licitação;</w:t>
      </w:r>
    </w:p>
    <w:p w14:paraId="6DBF4654" w14:textId="77777777" w:rsidR="002E4157" w:rsidRPr="009377AB" w:rsidRDefault="002E4157" w:rsidP="002E4157">
      <w:pPr>
        <w:pStyle w:val="Default"/>
        <w:ind w:left="2061" w:right="113"/>
        <w:jc w:val="both"/>
        <w:rPr>
          <w:rFonts w:ascii="Times New Roman" w:hAnsi="Times New Roman" w:cs="Times New Roman"/>
        </w:rPr>
      </w:pPr>
    </w:p>
    <w:p w14:paraId="4D1D20FF"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b)</w:t>
      </w:r>
      <w:r w:rsidRPr="009377AB">
        <w:rPr>
          <w:rFonts w:ascii="Times New Roman" w:eastAsia="Arial" w:hAnsi="Times New Roman" w:cs="Times New Roman"/>
          <w:color w:val="auto"/>
        </w:rPr>
        <w:t xml:space="preserve"> Dispensa de licitação. </w:t>
      </w:r>
    </w:p>
    <w:p w14:paraId="7187BB7D" w14:textId="77777777" w:rsidR="009377AB" w:rsidRPr="009377AB" w:rsidRDefault="009377AB" w:rsidP="009377AB">
      <w:pPr>
        <w:pStyle w:val="Default"/>
        <w:ind w:right="113" w:firstLine="1701"/>
        <w:jc w:val="both"/>
        <w:rPr>
          <w:rFonts w:ascii="Times New Roman" w:hAnsi="Times New Roman" w:cs="Times New Roman"/>
        </w:rPr>
      </w:pPr>
    </w:p>
    <w:p w14:paraId="7F3096FA"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Pregão; </w:t>
      </w:r>
    </w:p>
    <w:p w14:paraId="1CA35532" w14:textId="77777777" w:rsidR="002E4157" w:rsidRPr="009377AB" w:rsidRDefault="002E4157" w:rsidP="009377AB">
      <w:pPr>
        <w:pStyle w:val="Default"/>
        <w:ind w:right="113" w:firstLine="1701"/>
        <w:jc w:val="both"/>
        <w:rPr>
          <w:rFonts w:ascii="Times New Roman" w:hAnsi="Times New Roman" w:cs="Times New Roman"/>
        </w:rPr>
      </w:pPr>
    </w:p>
    <w:p w14:paraId="061CFCAB"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III -</w:t>
      </w:r>
      <w:r w:rsidRPr="009377AB">
        <w:rPr>
          <w:rFonts w:ascii="Times New Roman" w:eastAsia="Arial" w:hAnsi="Times New Roman" w:cs="Times New Roman"/>
          <w:color w:val="auto"/>
        </w:rPr>
        <w:t xml:space="preserve"> Concorrência. </w:t>
      </w:r>
    </w:p>
    <w:p w14:paraId="2115EBBD" w14:textId="77777777" w:rsidR="009377AB" w:rsidRPr="009377AB" w:rsidRDefault="009377AB" w:rsidP="009377AB">
      <w:pPr>
        <w:pStyle w:val="Default"/>
        <w:ind w:right="113" w:firstLine="1701"/>
        <w:jc w:val="both"/>
        <w:rPr>
          <w:rFonts w:ascii="Times New Roman" w:hAnsi="Times New Roman" w:cs="Times New Roman"/>
        </w:rPr>
      </w:pPr>
    </w:p>
    <w:p w14:paraId="61016D4D" w14:textId="249D3B80"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Parágrafo único</w:t>
      </w:r>
      <w:r w:rsidR="002E4157">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O sistema de registro de preços realizado mediante contratação direta será apenas para a aquisição de bens ou para a contratação de serviços por mais de um órgão ou entidade, devendo ser feito o procedimento descrito no art. 8º, caput e §§ deste Decreto. </w:t>
      </w:r>
    </w:p>
    <w:p w14:paraId="0ECB134B" w14:textId="77777777" w:rsidR="009377AB" w:rsidRPr="009377AB" w:rsidRDefault="009377AB" w:rsidP="009377AB">
      <w:pPr>
        <w:pStyle w:val="Default"/>
        <w:ind w:left="-567" w:right="141" w:firstLine="1701"/>
        <w:jc w:val="both"/>
        <w:rPr>
          <w:rFonts w:ascii="Times New Roman" w:hAnsi="Times New Roman" w:cs="Times New Roman"/>
        </w:rPr>
      </w:pPr>
    </w:p>
    <w:p w14:paraId="1FAFE270" w14:textId="0033356D"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2E4157">
        <w:rPr>
          <w:rFonts w:ascii="Times New Roman" w:eastAsia="Arial" w:hAnsi="Times New Roman" w:cs="Times New Roman"/>
          <w:b/>
          <w:bCs/>
          <w:color w:val="auto"/>
        </w:rPr>
        <w:t>15</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O processo licitatório para registro de preços apenas poderá utilizar os critérios de julgamento de: </w:t>
      </w:r>
    </w:p>
    <w:p w14:paraId="398EB363" w14:textId="77777777" w:rsidR="009377AB" w:rsidRPr="009377AB" w:rsidRDefault="009377AB" w:rsidP="009377AB">
      <w:pPr>
        <w:pStyle w:val="Default"/>
        <w:ind w:right="113" w:firstLine="1701"/>
        <w:jc w:val="both"/>
        <w:rPr>
          <w:rFonts w:ascii="Times New Roman" w:hAnsi="Times New Roman" w:cs="Times New Roman"/>
        </w:rPr>
      </w:pPr>
    </w:p>
    <w:p w14:paraId="3284A87E"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 xml:space="preserve">I - </w:t>
      </w:r>
      <w:r w:rsidRPr="009377AB">
        <w:rPr>
          <w:rFonts w:ascii="Times New Roman" w:eastAsia="Arial" w:hAnsi="Times New Roman" w:cs="Times New Roman"/>
          <w:color w:val="auto"/>
        </w:rPr>
        <w:t xml:space="preserve">Menor preço; </w:t>
      </w:r>
    </w:p>
    <w:p w14:paraId="474FD52B" w14:textId="77777777" w:rsidR="002E4157" w:rsidRPr="009377AB" w:rsidRDefault="002E4157" w:rsidP="009377AB">
      <w:pPr>
        <w:pStyle w:val="Default"/>
        <w:ind w:right="113" w:firstLine="1701"/>
        <w:jc w:val="both"/>
        <w:rPr>
          <w:rFonts w:ascii="Times New Roman" w:hAnsi="Times New Roman" w:cs="Times New Roman"/>
        </w:rPr>
      </w:pPr>
    </w:p>
    <w:p w14:paraId="2640C736"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Maior desconto. </w:t>
      </w:r>
    </w:p>
    <w:p w14:paraId="1E272980" w14:textId="77777777" w:rsidR="009377AB" w:rsidRPr="009377AB" w:rsidRDefault="009377AB" w:rsidP="009377AB">
      <w:pPr>
        <w:pStyle w:val="Default"/>
        <w:ind w:right="113" w:firstLine="1701"/>
        <w:jc w:val="both"/>
        <w:rPr>
          <w:rFonts w:ascii="Times New Roman" w:hAnsi="Times New Roman" w:cs="Times New Roman"/>
        </w:rPr>
      </w:pPr>
    </w:p>
    <w:p w14:paraId="5F6FE6E5"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lastRenderedPageBreak/>
        <w:t>§1º -</w:t>
      </w:r>
      <w:r w:rsidRPr="009377AB">
        <w:rPr>
          <w:rFonts w:ascii="Times New Roman" w:eastAsia="Arial" w:hAnsi="Times New Roman" w:cs="Times New Roman"/>
          <w:color w:val="auto"/>
        </w:rPr>
        <w:t xml:space="preserve"> O critério de julgamento de menor preço por grupo de itens somente poderá ser adotado quando for demonstrada a inviabilidade de se promover a adjudicação por item e for evidenciada a sua vantagem técnica e econômica, e o critério de aceitabilidade de preços unitários máximos deverá ser indicado no edital. </w:t>
      </w:r>
    </w:p>
    <w:p w14:paraId="62F9BF66" w14:textId="77777777" w:rsidR="009377AB" w:rsidRPr="009377AB" w:rsidRDefault="009377AB" w:rsidP="009377AB">
      <w:pPr>
        <w:pStyle w:val="Default"/>
        <w:ind w:right="113" w:firstLine="1701"/>
        <w:jc w:val="both"/>
        <w:rPr>
          <w:rFonts w:ascii="Times New Roman" w:hAnsi="Times New Roman" w:cs="Times New Roman"/>
        </w:rPr>
      </w:pPr>
    </w:p>
    <w:p w14:paraId="22308E96"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§2º -</w:t>
      </w:r>
      <w:r w:rsidRPr="009377AB">
        <w:rPr>
          <w:rFonts w:ascii="Times New Roman" w:eastAsia="Arial" w:hAnsi="Times New Roman" w:cs="Times New Roman"/>
          <w:color w:val="auto"/>
        </w:rPr>
        <w:t xml:space="preserve"> Na hipótese de que trata o § 1º deste artigo, observados os parâmetros estabelecidos nos §§ 1º, 2º e 3º do art. 23 da Lei Federal nº 14.133/2021, a contratação posterior de item específico constante de grupo de itens exigirá prévia pesquisa de mercado e demonstração de sua vantagem para o órgão ou entidade. </w:t>
      </w:r>
    </w:p>
    <w:p w14:paraId="3BDAE4DD" w14:textId="77777777" w:rsidR="009377AB" w:rsidRPr="009377AB" w:rsidRDefault="009377AB" w:rsidP="009377AB">
      <w:pPr>
        <w:pStyle w:val="Default"/>
        <w:ind w:right="113" w:firstLine="1984"/>
        <w:jc w:val="both"/>
        <w:rPr>
          <w:rFonts w:ascii="Times New Roman" w:hAnsi="Times New Roman" w:cs="Times New Roman"/>
        </w:rPr>
      </w:pPr>
    </w:p>
    <w:p w14:paraId="578AB9FE" w14:textId="378BA949"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2E4157">
        <w:rPr>
          <w:rFonts w:ascii="Times New Roman" w:eastAsia="Arial" w:hAnsi="Times New Roman" w:cs="Times New Roman"/>
          <w:b/>
          <w:bCs/>
          <w:color w:val="auto"/>
        </w:rPr>
        <w:t>16</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O sistema de registro de preços deve observar as seguintes condições: </w:t>
      </w:r>
    </w:p>
    <w:p w14:paraId="000E1899" w14:textId="77777777" w:rsidR="009377AB" w:rsidRPr="009377AB" w:rsidRDefault="009377AB" w:rsidP="009377AB">
      <w:pPr>
        <w:pStyle w:val="Default"/>
        <w:ind w:right="113" w:firstLine="1701"/>
        <w:jc w:val="both"/>
        <w:rPr>
          <w:rFonts w:ascii="Times New Roman" w:hAnsi="Times New Roman" w:cs="Times New Roman"/>
        </w:rPr>
      </w:pPr>
    </w:p>
    <w:p w14:paraId="37D25876"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Realização prévia de ampla pesquisa de mercado; </w:t>
      </w:r>
    </w:p>
    <w:p w14:paraId="26BC21D8" w14:textId="77777777" w:rsidR="002E4157" w:rsidRPr="009377AB" w:rsidRDefault="002E4157" w:rsidP="009377AB">
      <w:pPr>
        <w:pStyle w:val="Default"/>
        <w:ind w:right="113" w:firstLine="1701"/>
        <w:jc w:val="both"/>
        <w:rPr>
          <w:rFonts w:ascii="Times New Roman" w:hAnsi="Times New Roman" w:cs="Times New Roman"/>
        </w:rPr>
      </w:pPr>
    </w:p>
    <w:p w14:paraId="1A6AF198" w14:textId="77777777" w:rsidR="002E4157"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Seleção de acordo com os procedimentos previstos em regulamento;</w:t>
      </w:r>
    </w:p>
    <w:p w14:paraId="1B986729" w14:textId="1A6B1E02"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color w:val="auto"/>
        </w:rPr>
        <w:t xml:space="preserve"> </w:t>
      </w:r>
    </w:p>
    <w:p w14:paraId="40BA4B2A"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III -</w:t>
      </w:r>
      <w:r w:rsidRPr="009377AB">
        <w:rPr>
          <w:rFonts w:ascii="Times New Roman" w:eastAsia="Arial" w:hAnsi="Times New Roman" w:cs="Times New Roman"/>
          <w:color w:val="auto"/>
        </w:rPr>
        <w:t xml:space="preserve"> Desenvolvimento obrigatório de rotina de controle; </w:t>
      </w:r>
    </w:p>
    <w:p w14:paraId="64390B3D" w14:textId="77777777" w:rsidR="002E4157" w:rsidRPr="009377AB" w:rsidRDefault="002E4157" w:rsidP="009377AB">
      <w:pPr>
        <w:pStyle w:val="Default"/>
        <w:ind w:right="113" w:firstLine="1701"/>
        <w:jc w:val="both"/>
        <w:rPr>
          <w:rFonts w:ascii="Times New Roman" w:hAnsi="Times New Roman" w:cs="Times New Roman"/>
        </w:rPr>
      </w:pPr>
    </w:p>
    <w:p w14:paraId="45E257BC"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IV -</w:t>
      </w:r>
      <w:r w:rsidRPr="009377AB">
        <w:rPr>
          <w:rFonts w:ascii="Times New Roman" w:eastAsia="Arial" w:hAnsi="Times New Roman" w:cs="Times New Roman"/>
          <w:color w:val="auto"/>
        </w:rPr>
        <w:t xml:space="preserve"> Atualização periódica dos preços registrados; </w:t>
      </w:r>
    </w:p>
    <w:p w14:paraId="3E528F15" w14:textId="77777777" w:rsidR="002E4157" w:rsidRPr="009377AB" w:rsidRDefault="002E4157" w:rsidP="009377AB">
      <w:pPr>
        <w:pStyle w:val="Default"/>
        <w:ind w:right="113" w:firstLine="1701"/>
        <w:jc w:val="both"/>
        <w:rPr>
          <w:rFonts w:ascii="Times New Roman" w:hAnsi="Times New Roman" w:cs="Times New Roman"/>
        </w:rPr>
      </w:pPr>
    </w:p>
    <w:p w14:paraId="174C9A18"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V -</w:t>
      </w:r>
      <w:r w:rsidRPr="009377AB">
        <w:rPr>
          <w:rFonts w:ascii="Times New Roman" w:eastAsia="Arial" w:hAnsi="Times New Roman" w:cs="Times New Roman"/>
          <w:color w:val="auto"/>
        </w:rPr>
        <w:t xml:space="preserve"> Definição do período de validade do registro de preços; </w:t>
      </w:r>
    </w:p>
    <w:p w14:paraId="38A3E930" w14:textId="77777777" w:rsidR="002E4157" w:rsidRPr="009377AB" w:rsidRDefault="002E4157" w:rsidP="009377AB">
      <w:pPr>
        <w:pStyle w:val="Default"/>
        <w:ind w:right="113" w:firstLine="1701"/>
        <w:jc w:val="both"/>
        <w:rPr>
          <w:rFonts w:ascii="Times New Roman" w:hAnsi="Times New Roman" w:cs="Times New Roman"/>
        </w:rPr>
      </w:pPr>
    </w:p>
    <w:p w14:paraId="70C0598A"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VI -</w:t>
      </w:r>
      <w:r w:rsidRPr="009377AB">
        <w:rPr>
          <w:rFonts w:ascii="Times New Roman" w:eastAsia="Arial" w:hAnsi="Times New Roman" w:cs="Times New Roman"/>
          <w:color w:val="auto"/>
        </w:rPr>
        <w:t xml:space="preserve"> Inclusão, em ata de registro de preços, do licitante que aceitar cotar os bens ou serviços em preços iguais aos do licitante vencedor na sequência de classificação da licitação e inclusão do licitante que mantiver sua proposta original. </w:t>
      </w:r>
    </w:p>
    <w:p w14:paraId="1E3806A2" w14:textId="77777777" w:rsidR="009377AB" w:rsidRPr="009377AB" w:rsidRDefault="009377AB" w:rsidP="009377AB">
      <w:pPr>
        <w:pStyle w:val="Default"/>
        <w:ind w:left="-567" w:right="141" w:firstLine="1701"/>
        <w:jc w:val="both"/>
        <w:rPr>
          <w:rFonts w:ascii="Times New Roman" w:hAnsi="Times New Roman" w:cs="Times New Roman"/>
        </w:rPr>
      </w:pPr>
    </w:p>
    <w:p w14:paraId="6663464C" w14:textId="53F3E422"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2E4157">
        <w:rPr>
          <w:rFonts w:ascii="Times New Roman" w:eastAsia="Arial" w:hAnsi="Times New Roman" w:cs="Times New Roman"/>
          <w:b/>
          <w:bCs/>
          <w:color w:val="auto"/>
        </w:rPr>
        <w:t>17</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Na fase preparatória do processo licitatório, para fins de registro de preços, poderá ser realizado procedimento público de intenção de registro de preços para possibilitar, pelo prazo mínimo de 8 (oito) dias úteis, a participação de outros órgãos ou entidades na respectiva ata e determinar a estimativa total de quantidades da contratação. </w:t>
      </w:r>
    </w:p>
    <w:p w14:paraId="098CBC76" w14:textId="77777777" w:rsidR="009377AB" w:rsidRPr="009377AB" w:rsidRDefault="009377AB" w:rsidP="009377AB">
      <w:pPr>
        <w:pStyle w:val="Default"/>
        <w:ind w:right="113" w:firstLine="1701"/>
        <w:jc w:val="both"/>
        <w:rPr>
          <w:rFonts w:ascii="Times New Roman" w:hAnsi="Times New Roman" w:cs="Times New Roman"/>
        </w:rPr>
      </w:pPr>
    </w:p>
    <w:p w14:paraId="7726AF17" w14:textId="77777777" w:rsidR="009377AB" w:rsidRP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§1º -</w:t>
      </w:r>
      <w:r w:rsidRPr="009377AB">
        <w:rPr>
          <w:rFonts w:ascii="Times New Roman" w:eastAsia="Arial" w:hAnsi="Times New Roman" w:cs="Times New Roman"/>
          <w:color w:val="auto"/>
        </w:rPr>
        <w:t xml:space="preserve"> O procedimento previsto no caput deste artigo será dispensável quando o Município for o único contratante, conforme §§ 1º e 2º do art. 9º deste Decreto. </w:t>
      </w:r>
    </w:p>
    <w:p w14:paraId="2217F659" w14:textId="77777777" w:rsidR="009377AB" w:rsidRPr="009377AB" w:rsidRDefault="009377AB" w:rsidP="009377AB">
      <w:pPr>
        <w:pStyle w:val="Default"/>
        <w:ind w:right="113" w:firstLine="1701"/>
        <w:jc w:val="both"/>
        <w:rPr>
          <w:rFonts w:ascii="Times New Roman" w:hAnsi="Times New Roman" w:cs="Times New Roman"/>
        </w:rPr>
      </w:pPr>
    </w:p>
    <w:p w14:paraId="0C528AE1"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§2º -</w:t>
      </w:r>
      <w:r w:rsidRPr="009377AB">
        <w:rPr>
          <w:rFonts w:ascii="Times New Roman" w:eastAsia="Arial" w:hAnsi="Times New Roman" w:cs="Times New Roman"/>
          <w:color w:val="auto"/>
        </w:rPr>
        <w:t xml:space="preserve"> A intenção de registro de preços é documento elaborado pelo </w:t>
      </w:r>
      <w:r w:rsidRPr="009377AB">
        <w:rPr>
          <w:rFonts w:ascii="Times New Roman" w:eastAsia="Arial" w:hAnsi="Times New Roman" w:cs="Times New Roman"/>
        </w:rPr>
        <w:t>Departamento de Licitações e Contratos</w:t>
      </w:r>
      <w:r w:rsidRPr="009377AB">
        <w:rPr>
          <w:rFonts w:ascii="Times New Roman" w:eastAsia="Arial" w:hAnsi="Times New Roman" w:cs="Times New Roman"/>
          <w:color w:val="auto"/>
        </w:rPr>
        <w:t xml:space="preserve">, que conterá no mínimo: </w:t>
      </w:r>
    </w:p>
    <w:p w14:paraId="55A68558" w14:textId="77777777" w:rsidR="009377AB" w:rsidRPr="009377AB" w:rsidRDefault="009377AB" w:rsidP="009377AB">
      <w:pPr>
        <w:pStyle w:val="Default"/>
        <w:ind w:right="113" w:firstLine="1701"/>
        <w:jc w:val="both"/>
        <w:rPr>
          <w:rFonts w:ascii="Times New Roman" w:hAnsi="Times New Roman" w:cs="Times New Roman"/>
        </w:rPr>
      </w:pPr>
    </w:p>
    <w:p w14:paraId="7056763B"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Descrição do objeto; </w:t>
      </w:r>
    </w:p>
    <w:p w14:paraId="3D902747" w14:textId="77777777" w:rsidR="002E4157" w:rsidRPr="009377AB" w:rsidRDefault="002E4157" w:rsidP="009377AB">
      <w:pPr>
        <w:pStyle w:val="Default"/>
        <w:ind w:right="113" w:firstLine="1701"/>
        <w:jc w:val="both"/>
        <w:rPr>
          <w:rFonts w:ascii="Times New Roman" w:hAnsi="Times New Roman" w:cs="Times New Roman"/>
        </w:rPr>
      </w:pPr>
    </w:p>
    <w:p w14:paraId="4002998A"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Quantidade do objeto; </w:t>
      </w:r>
    </w:p>
    <w:p w14:paraId="4849D927" w14:textId="77777777" w:rsidR="002E4157" w:rsidRPr="009377AB" w:rsidRDefault="002E4157" w:rsidP="009377AB">
      <w:pPr>
        <w:pStyle w:val="Default"/>
        <w:ind w:right="113" w:firstLine="1701"/>
        <w:jc w:val="both"/>
        <w:rPr>
          <w:rFonts w:ascii="Times New Roman" w:hAnsi="Times New Roman" w:cs="Times New Roman"/>
        </w:rPr>
      </w:pPr>
    </w:p>
    <w:p w14:paraId="3EC91062"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III -</w:t>
      </w:r>
      <w:r w:rsidRPr="009377AB">
        <w:rPr>
          <w:rFonts w:ascii="Times New Roman" w:eastAsia="Arial" w:hAnsi="Times New Roman" w:cs="Times New Roman"/>
          <w:color w:val="auto"/>
        </w:rPr>
        <w:t xml:space="preserve"> Preço do objeto; </w:t>
      </w:r>
    </w:p>
    <w:p w14:paraId="639F9E7A" w14:textId="77777777" w:rsidR="002E4157" w:rsidRPr="009377AB" w:rsidRDefault="002E4157" w:rsidP="009377AB">
      <w:pPr>
        <w:pStyle w:val="Default"/>
        <w:ind w:right="113" w:firstLine="1701"/>
        <w:jc w:val="both"/>
        <w:rPr>
          <w:rFonts w:ascii="Times New Roman" w:hAnsi="Times New Roman" w:cs="Times New Roman"/>
        </w:rPr>
      </w:pPr>
    </w:p>
    <w:p w14:paraId="428663DB"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lastRenderedPageBreak/>
        <w:t>IV -</w:t>
      </w:r>
      <w:r w:rsidRPr="009377AB">
        <w:rPr>
          <w:rFonts w:ascii="Times New Roman" w:eastAsia="Arial" w:hAnsi="Times New Roman" w:cs="Times New Roman"/>
          <w:color w:val="auto"/>
        </w:rPr>
        <w:t xml:space="preserve"> Local da execução. </w:t>
      </w:r>
    </w:p>
    <w:p w14:paraId="38B1A3BF" w14:textId="77777777" w:rsidR="009377AB" w:rsidRPr="009377AB" w:rsidRDefault="009377AB" w:rsidP="009377AB">
      <w:pPr>
        <w:pStyle w:val="Default"/>
        <w:ind w:right="113" w:firstLine="1701"/>
        <w:jc w:val="both"/>
        <w:rPr>
          <w:rFonts w:ascii="Times New Roman" w:hAnsi="Times New Roman" w:cs="Times New Roman"/>
        </w:rPr>
      </w:pPr>
    </w:p>
    <w:p w14:paraId="11E3B267" w14:textId="646C8A34"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§3º -</w:t>
      </w:r>
      <w:r w:rsidRPr="009377AB">
        <w:rPr>
          <w:rFonts w:ascii="Times New Roman" w:eastAsia="Arial" w:hAnsi="Times New Roman" w:cs="Times New Roman"/>
          <w:color w:val="auto"/>
        </w:rPr>
        <w:t xml:space="preserve"> A intenção de registro de preços deverá ser divulgada no Portal Nacional de Compras Públicas – PNCP, desde que tecnicamente possível, no órgão oficial de publicação do Município e no sítio eletrônico</w:t>
      </w:r>
      <w:r w:rsidR="002E4157">
        <w:rPr>
          <w:rFonts w:ascii="Times New Roman" w:eastAsia="Arial" w:hAnsi="Times New Roman" w:cs="Times New Roman"/>
          <w:color w:val="auto"/>
        </w:rPr>
        <w:t xml:space="preserve"> da Câmara</w:t>
      </w:r>
      <w:r w:rsidRPr="009377AB">
        <w:rPr>
          <w:rFonts w:ascii="Times New Roman" w:eastAsia="Arial" w:hAnsi="Times New Roman" w:cs="Times New Roman"/>
          <w:color w:val="auto"/>
        </w:rPr>
        <w:t xml:space="preserve">, pelo prazo mínimo de 8 (oito) dias úteis. </w:t>
      </w:r>
    </w:p>
    <w:p w14:paraId="673FCEFD" w14:textId="77777777" w:rsidR="009377AB" w:rsidRPr="009377AB" w:rsidRDefault="009377AB" w:rsidP="009377AB">
      <w:pPr>
        <w:pStyle w:val="Default"/>
        <w:ind w:right="113" w:firstLine="1701"/>
        <w:jc w:val="both"/>
        <w:rPr>
          <w:rFonts w:ascii="Times New Roman" w:eastAsia="Arial" w:hAnsi="Times New Roman" w:cs="Times New Roman"/>
          <w:color w:val="auto"/>
        </w:rPr>
      </w:pPr>
    </w:p>
    <w:p w14:paraId="15F4BB3F"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§4º -</w:t>
      </w:r>
      <w:r w:rsidRPr="009377AB">
        <w:rPr>
          <w:rFonts w:ascii="Times New Roman" w:eastAsia="Arial" w:hAnsi="Times New Roman" w:cs="Times New Roman"/>
          <w:color w:val="auto"/>
        </w:rPr>
        <w:t xml:space="preserve"> É vedado aos órgãos e entidades da Administração Pública Federal, na condição de não participantes, aderirem à ata de registro de preços gerenciada por este Município. </w:t>
      </w:r>
    </w:p>
    <w:p w14:paraId="2FE41CA6" w14:textId="77777777" w:rsidR="002E4157" w:rsidRDefault="002E4157" w:rsidP="009377AB">
      <w:pPr>
        <w:pStyle w:val="Default"/>
        <w:ind w:right="113" w:firstLine="1701"/>
        <w:jc w:val="both"/>
        <w:rPr>
          <w:rFonts w:ascii="Times New Roman" w:eastAsia="Arial" w:hAnsi="Times New Roman" w:cs="Times New Roman"/>
          <w:b/>
          <w:bCs/>
          <w:color w:val="auto"/>
        </w:rPr>
      </w:pPr>
    </w:p>
    <w:p w14:paraId="68C0129C" w14:textId="1A3BF365"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2E4157">
        <w:rPr>
          <w:rFonts w:ascii="Times New Roman" w:eastAsia="Arial" w:hAnsi="Times New Roman" w:cs="Times New Roman"/>
          <w:b/>
          <w:bCs/>
          <w:color w:val="auto"/>
        </w:rPr>
        <w:t>18</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O edital de licitação para registro de preços, além das regras gerais, deverá dispor sobre: </w:t>
      </w:r>
    </w:p>
    <w:p w14:paraId="2B96E9C0" w14:textId="77777777" w:rsidR="009377AB" w:rsidRPr="009377AB" w:rsidRDefault="009377AB" w:rsidP="009377AB">
      <w:pPr>
        <w:pStyle w:val="Default"/>
        <w:ind w:right="113" w:firstLine="1701"/>
        <w:jc w:val="both"/>
        <w:rPr>
          <w:rFonts w:ascii="Times New Roman" w:hAnsi="Times New Roman" w:cs="Times New Roman"/>
        </w:rPr>
      </w:pPr>
    </w:p>
    <w:p w14:paraId="579246FC" w14:textId="08F52989"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As especificidades da licitação e de seu objeto, inclusive a quantidade máxima de cada item que poderá ser adquirida;</w:t>
      </w:r>
    </w:p>
    <w:p w14:paraId="02487299" w14:textId="77777777" w:rsidR="002E4157" w:rsidRPr="009377AB" w:rsidRDefault="002E4157" w:rsidP="009377AB">
      <w:pPr>
        <w:pStyle w:val="Default"/>
        <w:ind w:right="113" w:firstLine="1701"/>
        <w:jc w:val="both"/>
        <w:rPr>
          <w:rFonts w:ascii="Times New Roman" w:hAnsi="Times New Roman" w:cs="Times New Roman"/>
        </w:rPr>
      </w:pPr>
    </w:p>
    <w:p w14:paraId="21BA2264"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A quantidade mínima a ser cotada de unidades de bens ou, no caso de serviços, de unidades de medida; </w:t>
      </w:r>
    </w:p>
    <w:p w14:paraId="17B83BB1" w14:textId="77777777" w:rsidR="002E4157" w:rsidRPr="009377AB" w:rsidRDefault="002E4157" w:rsidP="009377AB">
      <w:pPr>
        <w:pStyle w:val="Default"/>
        <w:ind w:right="113" w:firstLine="1701"/>
        <w:jc w:val="both"/>
        <w:rPr>
          <w:rFonts w:ascii="Times New Roman" w:hAnsi="Times New Roman" w:cs="Times New Roman"/>
        </w:rPr>
      </w:pPr>
    </w:p>
    <w:p w14:paraId="7CC61EEE"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 xml:space="preserve">III - </w:t>
      </w:r>
      <w:r w:rsidRPr="009377AB">
        <w:rPr>
          <w:rFonts w:ascii="Times New Roman" w:eastAsia="Arial" w:hAnsi="Times New Roman" w:cs="Times New Roman"/>
          <w:color w:val="auto"/>
        </w:rPr>
        <w:t xml:space="preserve">A possibilidade de prever preços diferentes: </w:t>
      </w:r>
    </w:p>
    <w:p w14:paraId="769F2339" w14:textId="77777777" w:rsidR="002E4157" w:rsidRPr="009377AB" w:rsidRDefault="002E4157" w:rsidP="009377AB">
      <w:pPr>
        <w:pStyle w:val="Default"/>
        <w:ind w:right="113" w:firstLine="1701"/>
        <w:jc w:val="both"/>
        <w:rPr>
          <w:rFonts w:ascii="Times New Roman" w:hAnsi="Times New Roman" w:cs="Times New Roman"/>
        </w:rPr>
      </w:pPr>
    </w:p>
    <w:p w14:paraId="6225AF5B" w14:textId="5AC52B65" w:rsidR="002E4157" w:rsidRDefault="009377AB" w:rsidP="002E4157">
      <w:pPr>
        <w:pStyle w:val="Default"/>
        <w:numPr>
          <w:ilvl w:val="0"/>
          <w:numId w:val="4"/>
        </w:numPr>
        <w:ind w:right="113"/>
        <w:jc w:val="both"/>
        <w:rPr>
          <w:rFonts w:ascii="Times New Roman" w:eastAsia="Arial" w:hAnsi="Times New Roman" w:cs="Times New Roman"/>
          <w:color w:val="auto"/>
        </w:rPr>
      </w:pPr>
      <w:r w:rsidRPr="009377AB">
        <w:rPr>
          <w:rFonts w:ascii="Times New Roman" w:eastAsia="Arial" w:hAnsi="Times New Roman" w:cs="Times New Roman"/>
          <w:color w:val="auto"/>
        </w:rPr>
        <w:t>Quando o objeto for realizado ou entregue em locais diferentes;</w:t>
      </w:r>
    </w:p>
    <w:p w14:paraId="579D9109" w14:textId="521747AE" w:rsidR="009377AB" w:rsidRPr="009377AB" w:rsidRDefault="009377AB" w:rsidP="002E4157">
      <w:pPr>
        <w:pStyle w:val="Default"/>
        <w:ind w:left="2061" w:right="113"/>
        <w:jc w:val="both"/>
        <w:rPr>
          <w:rFonts w:ascii="Times New Roman" w:hAnsi="Times New Roman" w:cs="Times New Roman"/>
        </w:rPr>
      </w:pPr>
      <w:r w:rsidRPr="009377AB">
        <w:rPr>
          <w:rFonts w:ascii="Times New Roman" w:eastAsia="Arial" w:hAnsi="Times New Roman" w:cs="Times New Roman"/>
          <w:color w:val="auto"/>
        </w:rPr>
        <w:t xml:space="preserve"> </w:t>
      </w:r>
    </w:p>
    <w:p w14:paraId="52D1FAC8" w14:textId="5D0196B0" w:rsidR="009377AB" w:rsidRDefault="009377AB" w:rsidP="002E4157">
      <w:pPr>
        <w:pStyle w:val="Default"/>
        <w:numPr>
          <w:ilvl w:val="0"/>
          <w:numId w:val="4"/>
        </w:numPr>
        <w:ind w:right="113"/>
        <w:jc w:val="both"/>
        <w:rPr>
          <w:rFonts w:ascii="Times New Roman" w:eastAsia="Arial" w:hAnsi="Times New Roman" w:cs="Times New Roman"/>
          <w:color w:val="auto"/>
        </w:rPr>
      </w:pPr>
      <w:r w:rsidRPr="009377AB">
        <w:rPr>
          <w:rFonts w:ascii="Times New Roman" w:eastAsia="Arial" w:hAnsi="Times New Roman" w:cs="Times New Roman"/>
          <w:color w:val="auto"/>
        </w:rPr>
        <w:t xml:space="preserve">Em razão da forma e do local de acondicionamento; </w:t>
      </w:r>
    </w:p>
    <w:p w14:paraId="20FECFAE" w14:textId="77777777" w:rsidR="002E4157" w:rsidRDefault="002E4157" w:rsidP="002E4157">
      <w:pPr>
        <w:pStyle w:val="PargrafodaLista"/>
      </w:pPr>
    </w:p>
    <w:p w14:paraId="0617E039" w14:textId="77777777" w:rsidR="002E4157" w:rsidRPr="009377AB" w:rsidRDefault="002E4157" w:rsidP="002E4157">
      <w:pPr>
        <w:pStyle w:val="Default"/>
        <w:ind w:right="113"/>
        <w:jc w:val="both"/>
        <w:rPr>
          <w:rFonts w:ascii="Times New Roman" w:hAnsi="Times New Roman" w:cs="Times New Roman"/>
        </w:rPr>
      </w:pPr>
    </w:p>
    <w:p w14:paraId="5C8EB5CD" w14:textId="3613B72C" w:rsidR="009377AB" w:rsidRDefault="009377AB" w:rsidP="002E4157">
      <w:pPr>
        <w:pStyle w:val="Default"/>
        <w:numPr>
          <w:ilvl w:val="0"/>
          <w:numId w:val="4"/>
        </w:numPr>
        <w:ind w:right="113"/>
        <w:jc w:val="both"/>
        <w:rPr>
          <w:rFonts w:ascii="Times New Roman" w:eastAsia="Arial" w:hAnsi="Times New Roman" w:cs="Times New Roman"/>
          <w:color w:val="auto"/>
        </w:rPr>
      </w:pPr>
      <w:r w:rsidRPr="009377AB">
        <w:rPr>
          <w:rFonts w:ascii="Times New Roman" w:eastAsia="Arial" w:hAnsi="Times New Roman" w:cs="Times New Roman"/>
          <w:color w:val="auto"/>
        </w:rPr>
        <w:t xml:space="preserve">Quando admitida cotação variável em razão do tamanho do lote; </w:t>
      </w:r>
    </w:p>
    <w:p w14:paraId="4DEA7191" w14:textId="77777777" w:rsidR="002E4157" w:rsidRPr="009377AB" w:rsidRDefault="002E4157" w:rsidP="002E4157">
      <w:pPr>
        <w:pStyle w:val="Default"/>
        <w:ind w:left="2061" w:right="113"/>
        <w:jc w:val="both"/>
        <w:rPr>
          <w:rFonts w:ascii="Times New Roman" w:hAnsi="Times New Roman" w:cs="Times New Roman"/>
        </w:rPr>
      </w:pPr>
    </w:p>
    <w:p w14:paraId="69E16FEF" w14:textId="51ADD0BC" w:rsidR="009377AB" w:rsidRDefault="009377AB" w:rsidP="002E4157">
      <w:pPr>
        <w:pStyle w:val="Default"/>
        <w:numPr>
          <w:ilvl w:val="0"/>
          <w:numId w:val="4"/>
        </w:numPr>
        <w:ind w:right="113"/>
        <w:jc w:val="both"/>
        <w:rPr>
          <w:rFonts w:ascii="Times New Roman" w:eastAsia="Arial" w:hAnsi="Times New Roman" w:cs="Times New Roman"/>
          <w:color w:val="auto"/>
        </w:rPr>
      </w:pPr>
      <w:r w:rsidRPr="009377AB">
        <w:rPr>
          <w:rFonts w:ascii="Times New Roman" w:eastAsia="Arial" w:hAnsi="Times New Roman" w:cs="Times New Roman"/>
          <w:color w:val="auto"/>
        </w:rPr>
        <w:t xml:space="preserve">Por outros motivos justificados no processo; </w:t>
      </w:r>
    </w:p>
    <w:p w14:paraId="0D5A063B" w14:textId="77777777" w:rsidR="002E4157" w:rsidRPr="009377AB" w:rsidRDefault="002E4157" w:rsidP="002E4157">
      <w:pPr>
        <w:pStyle w:val="Default"/>
        <w:ind w:right="113"/>
        <w:jc w:val="both"/>
        <w:rPr>
          <w:rFonts w:ascii="Times New Roman" w:hAnsi="Times New Roman" w:cs="Times New Roman"/>
        </w:rPr>
      </w:pPr>
    </w:p>
    <w:p w14:paraId="08900456"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IV -</w:t>
      </w:r>
      <w:r w:rsidRPr="009377AB">
        <w:rPr>
          <w:rFonts w:ascii="Times New Roman" w:eastAsia="Arial" w:hAnsi="Times New Roman" w:cs="Times New Roman"/>
          <w:color w:val="auto"/>
        </w:rPr>
        <w:t xml:space="preserve"> A possibilidade de o licitante oferecer ou não proposta em quantitativo inferior ao máximo previsto no edital, obrigando-se nos limites dela; </w:t>
      </w:r>
    </w:p>
    <w:p w14:paraId="16F2B8A1" w14:textId="77777777" w:rsidR="002E4157" w:rsidRPr="009377AB" w:rsidRDefault="002E4157" w:rsidP="009377AB">
      <w:pPr>
        <w:pStyle w:val="Default"/>
        <w:ind w:right="113" w:firstLine="1701"/>
        <w:jc w:val="both"/>
        <w:rPr>
          <w:rFonts w:ascii="Times New Roman" w:hAnsi="Times New Roman" w:cs="Times New Roman"/>
        </w:rPr>
      </w:pPr>
    </w:p>
    <w:p w14:paraId="180308EC"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V -</w:t>
      </w:r>
      <w:r w:rsidRPr="009377AB">
        <w:rPr>
          <w:rFonts w:ascii="Times New Roman" w:eastAsia="Arial" w:hAnsi="Times New Roman" w:cs="Times New Roman"/>
          <w:color w:val="auto"/>
        </w:rPr>
        <w:t xml:space="preserve"> O critério de julgamento da licitação, que será o de menor preço ou o de maior desconto sobre tabela de preços praticada no mercado; </w:t>
      </w:r>
    </w:p>
    <w:p w14:paraId="70F52A5E" w14:textId="77777777" w:rsidR="002E4157" w:rsidRPr="009377AB" w:rsidRDefault="002E4157" w:rsidP="009377AB">
      <w:pPr>
        <w:pStyle w:val="Default"/>
        <w:ind w:right="113" w:firstLine="1701"/>
        <w:jc w:val="both"/>
        <w:rPr>
          <w:rFonts w:ascii="Times New Roman" w:hAnsi="Times New Roman" w:cs="Times New Roman"/>
        </w:rPr>
      </w:pPr>
    </w:p>
    <w:p w14:paraId="477A099F"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VI -</w:t>
      </w:r>
      <w:r w:rsidRPr="009377AB">
        <w:rPr>
          <w:rFonts w:ascii="Times New Roman" w:eastAsia="Arial" w:hAnsi="Times New Roman" w:cs="Times New Roman"/>
          <w:color w:val="auto"/>
        </w:rPr>
        <w:t xml:space="preserve"> As condições para alteração de preços registrados; </w:t>
      </w:r>
    </w:p>
    <w:p w14:paraId="00284146" w14:textId="77777777" w:rsidR="002E4157" w:rsidRPr="009377AB" w:rsidRDefault="002E4157" w:rsidP="009377AB">
      <w:pPr>
        <w:pStyle w:val="Default"/>
        <w:ind w:right="113" w:firstLine="1701"/>
        <w:jc w:val="both"/>
        <w:rPr>
          <w:rFonts w:ascii="Times New Roman" w:hAnsi="Times New Roman" w:cs="Times New Roman"/>
        </w:rPr>
      </w:pPr>
    </w:p>
    <w:p w14:paraId="2FCFE1F8"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VII -</w:t>
      </w:r>
      <w:r w:rsidRPr="009377AB">
        <w:rPr>
          <w:rFonts w:ascii="Times New Roman" w:eastAsia="Arial" w:hAnsi="Times New Roman" w:cs="Times New Roman"/>
          <w:color w:val="auto"/>
        </w:rPr>
        <w:t xml:space="preserve"> O registro de mais de um fornecedor ou prestador de serviço, desde que aceitem cotar o objeto em preço igual ao do licitante vencedor, bem como daqueles que mantiverem sua proposta original, assegurada a preferência de contratação de acordo com a ordem de classificação; </w:t>
      </w:r>
    </w:p>
    <w:p w14:paraId="3999375D" w14:textId="77777777" w:rsidR="002E4157" w:rsidRPr="009377AB" w:rsidRDefault="002E4157" w:rsidP="009377AB">
      <w:pPr>
        <w:pStyle w:val="Default"/>
        <w:ind w:right="113" w:firstLine="1701"/>
        <w:jc w:val="both"/>
        <w:rPr>
          <w:rFonts w:ascii="Times New Roman" w:hAnsi="Times New Roman" w:cs="Times New Roman"/>
        </w:rPr>
      </w:pPr>
    </w:p>
    <w:p w14:paraId="551CAC54"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lastRenderedPageBreak/>
        <w:t>VIII -</w:t>
      </w:r>
      <w:r w:rsidRPr="009377AB">
        <w:rPr>
          <w:rFonts w:ascii="Times New Roman" w:eastAsia="Arial" w:hAnsi="Times New Roman" w:cs="Times New Roman"/>
          <w:color w:val="auto"/>
        </w:rPr>
        <w:t xml:space="preserve"> A vedação à participação do órgão ou entidade em mais de uma ata de registro de preços com o mesmo objeto no prazo de validade daquela de que já tiver participado, salvo na ocorrência de ata que tenha registrado quantitativo inferior ao máximo previsto no edital; </w:t>
      </w:r>
    </w:p>
    <w:p w14:paraId="49DA0B1F" w14:textId="77777777" w:rsidR="002E4157" w:rsidRPr="009377AB" w:rsidRDefault="002E4157" w:rsidP="009377AB">
      <w:pPr>
        <w:pStyle w:val="Default"/>
        <w:ind w:right="113" w:firstLine="1701"/>
        <w:jc w:val="both"/>
        <w:rPr>
          <w:rFonts w:ascii="Times New Roman" w:hAnsi="Times New Roman" w:cs="Times New Roman"/>
        </w:rPr>
      </w:pPr>
    </w:p>
    <w:p w14:paraId="480BE60F"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IX -</w:t>
      </w:r>
      <w:r w:rsidRPr="009377AB">
        <w:rPr>
          <w:rFonts w:ascii="Times New Roman" w:eastAsia="Arial" w:hAnsi="Times New Roman" w:cs="Times New Roman"/>
          <w:color w:val="auto"/>
        </w:rPr>
        <w:t xml:space="preserve"> As hipóteses de cancelamento da ata de registro de preços e suas consequências; </w:t>
      </w:r>
    </w:p>
    <w:p w14:paraId="34721ECD" w14:textId="77777777" w:rsidR="002E4157" w:rsidRPr="009377AB" w:rsidRDefault="002E4157" w:rsidP="009377AB">
      <w:pPr>
        <w:pStyle w:val="Default"/>
        <w:ind w:right="113" w:firstLine="1701"/>
        <w:jc w:val="both"/>
        <w:rPr>
          <w:rFonts w:ascii="Times New Roman" w:hAnsi="Times New Roman" w:cs="Times New Roman"/>
        </w:rPr>
      </w:pPr>
    </w:p>
    <w:p w14:paraId="0B85BB99"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X -</w:t>
      </w:r>
      <w:r w:rsidRPr="009377AB">
        <w:rPr>
          <w:rFonts w:ascii="Times New Roman" w:eastAsia="Arial" w:hAnsi="Times New Roman" w:cs="Times New Roman"/>
          <w:color w:val="auto"/>
        </w:rPr>
        <w:t xml:space="preserve"> Minuta da ata de registro de preços; </w:t>
      </w:r>
    </w:p>
    <w:p w14:paraId="3DCEEF79" w14:textId="77777777" w:rsidR="002E4157" w:rsidRPr="009377AB" w:rsidRDefault="002E4157" w:rsidP="009377AB">
      <w:pPr>
        <w:pStyle w:val="Default"/>
        <w:ind w:right="113" w:firstLine="1701"/>
        <w:jc w:val="both"/>
        <w:rPr>
          <w:rFonts w:ascii="Times New Roman" w:hAnsi="Times New Roman" w:cs="Times New Roman"/>
        </w:rPr>
      </w:pPr>
    </w:p>
    <w:p w14:paraId="247A9082"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XI -</w:t>
      </w:r>
      <w:r w:rsidRPr="009377AB">
        <w:rPr>
          <w:rFonts w:ascii="Times New Roman" w:eastAsia="Arial" w:hAnsi="Times New Roman" w:cs="Times New Roman"/>
          <w:color w:val="auto"/>
        </w:rPr>
        <w:t xml:space="preserve"> Minuta do contrato administrativo. </w:t>
      </w:r>
    </w:p>
    <w:p w14:paraId="0D06A059" w14:textId="77777777" w:rsidR="009377AB" w:rsidRPr="009377AB" w:rsidRDefault="009377AB" w:rsidP="009377AB">
      <w:pPr>
        <w:pStyle w:val="Default"/>
        <w:ind w:right="113" w:firstLine="1701"/>
        <w:jc w:val="both"/>
        <w:rPr>
          <w:rFonts w:ascii="Times New Roman" w:hAnsi="Times New Roman" w:cs="Times New Roman"/>
        </w:rPr>
      </w:pPr>
    </w:p>
    <w:p w14:paraId="524236FF"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rPr>
        <w:t>§1º -</w:t>
      </w:r>
      <w:r w:rsidRPr="009377AB">
        <w:rPr>
          <w:rFonts w:ascii="Times New Roman" w:eastAsia="Arial" w:hAnsi="Times New Roman" w:cs="Times New Roman"/>
        </w:rPr>
        <w:t xml:space="preserve"> É permitido registro de preços com indicação limitada a unidades de contratação, sem indicação do total a ser adquirido, apenas nas seguintes situações:</w:t>
      </w:r>
    </w:p>
    <w:p w14:paraId="5144A51C" w14:textId="77777777" w:rsidR="009377AB" w:rsidRPr="009377AB" w:rsidRDefault="009377AB" w:rsidP="009377AB">
      <w:pPr>
        <w:pStyle w:val="Default"/>
        <w:ind w:right="113" w:firstLine="1701"/>
        <w:jc w:val="both"/>
        <w:rPr>
          <w:rFonts w:ascii="Times New Roman" w:hAnsi="Times New Roman" w:cs="Times New Roman"/>
        </w:rPr>
      </w:pPr>
    </w:p>
    <w:p w14:paraId="517F0028"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Quando for a primeira licitação para o objeto e o órgão ou entidade não tiver registro de demandas anteriores; </w:t>
      </w:r>
    </w:p>
    <w:p w14:paraId="2C9B654B" w14:textId="77777777" w:rsidR="002E4157" w:rsidRPr="009377AB" w:rsidRDefault="002E4157" w:rsidP="009377AB">
      <w:pPr>
        <w:pStyle w:val="Default"/>
        <w:ind w:right="113" w:firstLine="1701"/>
        <w:jc w:val="both"/>
        <w:rPr>
          <w:rFonts w:ascii="Times New Roman" w:hAnsi="Times New Roman" w:cs="Times New Roman"/>
        </w:rPr>
      </w:pPr>
    </w:p>
    <w:p w14:paraId="1035E855"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No caso de alimento perecível; </w:t>
      </w:r>
    </w:p>
    <w:p w14:paraId="1E35C38A" w14:textId="77777777" w:rsidR="002E4157" w:rsidRPr="009377AB" w:rsidRDefault="002E4157" w:rsidP="009377AB">
      <w:pPr>
        <w:pStyle w:val="Default"/>
        <w:ind w:right="113" w:firstLine="1701"/>
        <w:jc w:val="both"/>
        <w:rPr>
          <w:rFonts w:ascii="Times New Roman" w:hAnsi="Times New Roman" w:cs="Times New Roman"/>
        </w:rPr>
      </w:pPr>
    </w:p>
    <w:p w14:paraId="7F1ECAA2" w14:textId="77777777" w:rsidR="009377AB" w:rsidRDefault="009377AB" w:rsidP="009377AB">
      <w:pPr>
        <w:ind w:right="113" w:firstLine="1701"/>
        <w:jc w:val="both"/>
      </w:pPr>
      <w:r w:rsidRPr="009377AB">
        <w:rPr>
          <w:b/>
          <w:bCs/>
        </w:rPr>
        <w:t>III -</w:t>
      </w:r>
      <w:r w:rsidRPr="009377AB">
        <w:t xml:space="preserve"> No caso em que o serviço estiver integrado ao fornecimento de bens.</w:t>
      </w:r>
    </w:p>
    <w:p w14:paraId="1AFD2687" w14:textId="77777777" w:rsidR="002E4157" w:rsidRPr="009377AB" w:rsidRDefault="002E4157" w:rsidP="009377AB">
      <w:pPr>
        <w:ind w:right="113" w:firstLine="1701"/>
        <w:jc w:val="both"/>
      </w:pPr>
    </w:p>
    <w:p w14:paraId="411068CC" w14:textId="77777777" w:rsidR="009377AB" w:rsidRPr="009377AB" w:rsidRDefault="009377AB" w:rsidP="002E4157">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§2º -</w:t>
      </w:r>
      <w:r w:rsidRPr="009377AB">
        <w:rPr>
          <w:rFonts w:ascii="Times New Roman" w:eastAsia="Arial" w:hAnsi="Times New Roman" w:cs="Times New Roman"/>
          <w:color w:val="auto"/>
        </w:rPr>
        <w:t xml:space="preserve"> Nas situações referidas no § 1º deste artigo, é obrigatória a indicação do valor máximo da despesa e é vedada a participação de outro órgão ou entidade na ata. </w:t>
      </w:r>
    </w:p>
    <w:p w14:paraId="2D911E98" w14:textId="77777777" w:rsidR="009377AB" w:rsidRPr="009377AB" w:rsidRDefault="009377AB" w:rsidP="009377AB">
      <w:pPr>
        <w:pStyle w:val="Default"/>
        <w:ind w:left="-567" w:right="141"/>
        <w:jc w:val="both"/>
        <w:rPr>
          <w:rFonts w:ascii="Times New Roman" w:hAnsi="Times New Roman" w:cs="Times New Roman"/>
        </w:rPr>
      </w:pPr>
    </w:p>
    <w:p w14:paraId="334F87CF" w14:textId="77777777"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CAPÍTULO IV</w:t>
      </w:r>
    </w:p>
    <w:p w14:paraId="0D19DAD5" w14:textId="77777777"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DO REGISTRO DE PREÇOS E DA VALIDADE DA ATA DE REGISTRO DE PREÇOS</w:t>
      </w:r>
    </w:p>
    <w:p w14:paraId="33ECCD8F" w14:textId="77777777" w:rsidR="009377AB" w:rsidRPr="009377AB" w:rsidRDefault="009377AB" w:rsidP="009377AB">
      <w:pPr>
        <w:pStyle w:val="Default"/>
        <w:ind w:right="141"/>
        <w:jc w:val="center"/>
        <w:rPr>
          <w:rFonts w:ascii="Times New Roman" w:hAnsi="Times New Roman" w:cs="Times New Roman"/>
        </w:rPr>
      </w:pPr>
    </w:p>
    <w:p w14:paraId="1E96B8EC" w14:textId="5F82640E"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rPr>
        <w:t>Art. 1</w:t>
      </w:r>
      <w:r w:rsidR="002E4157">
        <w:rPr>
          <w:rFonts w:ascii="Times New Roman" w:eastAsia="Arial" w:hAnsi="Times New Roman" w:cs="Times New Roman"/>
          <w:b/>
          <w:bCs/>
        </w:rPr>
        <w:t>9</w:t>
      </w:r>
      <w:r w:rsidRPr="009377AB">
        <w:rPr>
          <w:rFonts w:ascii="Times New Roman" w:eastAsia="Arial" w:hAnsi="Times New Roman" w:cs="Times New Roman"/>
          <w:b/>
          <w:bCs/>
        </w:rPr>
        <w:t xml:space="preserve"> -</w:t>
      </w:r>
      <w:r w:rsidRPr="009377AB">
        <w:rPr>
          <w:rFonts w:ascii="Times New Roman" w:eastAsia="Arial" w:hAnsi="Times New Roman" w:cs="Times New Roman"/>
        </w:rPr>
        <w:t xml:space="preserve"> Após a homologação da licitação ou a autorização da contratação direta, o registro de preços observará, entre outras, as seguintes condições: </w:t>
      </w:r>
    </w:p>
    <w:p w14:paraId="174104A3" w14:textId="77777777" w:rsidR="009377AB" w:rsidRPr="009377AB" w:rsidRDefault="009377AB" w:rsidP="009377AB">
      <w:pPr>
        <w:pStyle w:val="Default"/>
        <w:ind w:right="113" w:firstLine="1701"/>
        <w:jc w:val="both"/>
        <w:rPr>
          <w:rFonts w:ascii="Times New Roman" w:hAnsi="Times New Roman" w:cs="Times New Roman"/>
        </w:rPr>
      </w:pPr>
    </w:p>
    <w:p w14:paraId="7A135707" w14:textId="77777777" w:rsidR="000B2BA7"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serão registrados na ata de registro de preços os preços e quantitativos do licitante mais bem classificado durante a fase competitiva ou do proponente a ser contratado de forma direta;</w:t>
      </w:r>
    </w:p>
    <w:p w14:paraId="345B9EF5" w14:textId="6AF5FDB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color w:val="auto"/>
        </w:rPr>
        <w:t xml:space="preserve"> </w:t>
      </w:r>
    </w:p>
    <w:p w14:paraId="39EDEA41" w14:textId="52FEA9FE"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será incluído na respectiva ata, na forma de anexo, o registro dos licitantes que aceitarem cotar o objeto com preços iguais aos do licitante vencedor na ordem de classificação do certame, bem como daqueles licitantes que mantiverem sua proposta original;</w:t>
      </w:r>
    </w:p>
    <w:p w14:paraId="50628D6E" w14:textId="77777777" w:rsidR="000B2BA7" w:rsidRPr="009377AB" w:rsidRDefault="000B2BA7" w:rsidP="009377AB">
      <w:pPr>
        <w:pStyle w:val="Default"/>
        <w:ind w:right="113" w:firstLine="1701"/>
        <w:jc w:val="both"/>
        <w:rPr>
          <w:rFonts w:ascii="Times New Roman" w:hAnsi="Times New Roman" w:cs="Times New Roman"/>
        </w:rPr>
      </w:pPr>
    </w:p>
    <w:p w14:paraId="7740A3DD" w14:textId="0DD4EEA3"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III –</w:t>
      </w:r>
      <w:r w:rsidRPr="009377AB">
        <w:rPr>
          <w:rFonts w:ascii="Times New Roman" w:eastAsia="Arial" w:hAnsi="Times New Roman" w:cs="Times New Roman"/>
          <w:color w:val="auto"/>
        </w:rPr>
        <w:t xml:space="preserve"> o preço registrado com indicação dos fornecedores será divulgado no sítio eletrônico oficial do Município e no Portal Nacional de Contratações Públicas – PNCP obrigatoriamente a partir de 01 de abril de 2027;</w:t>
      </w:r>
      <w:r w:rsidR="000B2BA7">
        <w:rPr>
          <w:rFonts w:ascii="Times New Roman" w:eastAsia="Arial" w:hAnsi="Times New Roman" w:cs="Times New Roman"/>
          <w:color w:val="auto"/>
        </w:rPr>
        <w:t xml:space="preserve"> </w:t>
      </w:r>
      <w:r w:rsidRPr="009377AB">
        <w:rPr>
          <w:rFonts w:ascii="Times New Roman" w:eastAsia="Arial" w:hAnsi="Times New Roman" w:cs="Times New Roman"/>
          <w:color w:val="auto"/>
        </w:rPr>
        <w:t>e</w:t>
      </w:r>
    </w:p>
    <w:p w14:paraId="3BBC338B" w14:textId="77777777" w:rsidR="000B2BA7" w:rsidRPr="009377AB" w:rsidRDefault="000B2BA7" w:rsidP="009377AB">
      <w:pPr>
        <w:pStyle w:val="Default"/>
        <w:ind w:right="113" w:firstLine="1701"/>
        <w:jc w:val="both"/>
        <w:rPr>
          <w:rFonts w:ascii="Times New Roman" w:hAnsi="Times New Roman" w:cs="Times New Roman"/>
        </w:rPr>
      </w:pPr>
    </w:p>
    <w:p w14:paraId="05DB56D7" w14:textId="0ECF7E7F"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IV –</w:t>
      </w:r>
      <w:r w:rsidRPr="009377AB">
        <w:rPr>
          <w:rFonts w:ascii="Times New Roman" w:eastAsia="Arial" w:hAnsi="Times New Roman" w:cs="Times New Roman"/>
          <w:color w:val="auto"/>
        </w:rPr>
        <w:t xml:space="preserve"> a ordem de classificação dos licitantes registrados na ata </w:t>
      </w:r>
      <w:r w:rsidRPr="000B2BA7">
        <w:rPr>
          <w:rFonts w:ascii="Times New Roman" w:eastAsia="Arial" w:hAnsi="Times New Roman" w:cs="Times New Roman"/>
          <w:color w:val="auto"/>
        </w:rPr>
        <w:t xml:space="preserve">de registro de preços deverá ser respeitada nas contratações, ressalvadas a hipótese prevista no inciso VII do caput do art. </w:t>
      </w:r>
      <w:r w:rsidR="000B2BA7" w:rsidRPr="000B2BA7">
        <w:rPr>
          <w:rFonts w:ascii="Times New Roman" w:eastAsia="Arial" w:hAnsi="Times New Roman" w:cs="Times New Roman"/>
          <w:color w:val="auto"/>
        </w:rPr>
        <w:t>18</w:t>
      </w:r>
      <w:r w:rsidRPr="000B2BA7">
        <w:rPr>
          <w:rFonts w:ascii="Times New Roman" w:eastAsia="Arial" w:hAnsi="Times New Roman" w:cs="Times New Roman"/>
          <w:color w:val="auto"/>
        </w:rPr>
        <w:t xml:space="preserve"> e a possibilidade de negociação na forma do inciso I do § 2º do art. </w:t>
      </w:r>
      <w:r w:rsidR="000B2BA7" w:rsidRPr="000B2BA7">
        <w:rPr>
          <w:rFonts w:ascii="Times New Roman" w:eastAsia="Arial" w:hAnsi="Times New Roman" w:cs="Times New Roman"/>
          <w:color w:val="auto"/>
        </w:rPr>
        <w:t>22</w:t>
      </w:r>
      <w:r w:rsidRPr="000B2BA7">
        <w:rPr>
          <w:rFonts w:ascii="Times New Roman" w:eastAsia="Arial" w:hAnsi="Times New Roman" w:cs="Times New Roman"/>
          <w:color w:val="auto"/>
        </w:rPr>
        <w:t>, ambos deste Decreto.</w:t>
      </w:r>
      <w:r w:rsidRPr="009377AB">
        <w:rPr>
          <w:rFonts w:ascii="Times New Roman" w:eastAsia="Arial" w:hAnsi="Times New Roman" w:cs="Times New Roman"/>
          <w:color w:val="auto"/>
        </w:rPr>
        <w:t xml:space="preserve"> </w:t>
      </w:r>
    </w:p>
    <w:p w14:paraId="4A9F2BD4" w14:textId="77777777" w:rsidR="009377AB" w:rsidRPr="009377AB" w:rsidRDefault="009377AB" w:rsidP="009377AB">
      <w:pPr>
        <w:pStyle w:val="Default"/>
        <w:ind w:right="113" w:firstLine="1701"/>
        <w:jc w:val="both"/>
        <w:rPr>
          <w:rFonts w:ascii="Times New Roman" w:hAnsi="Times New Roman" w:cs="Times New Roman"/>
        </w:rPr>
      </w:pPr>
    </w:p>
    <w:p w14:paraId="576146EB" w14:textId="305D7EC4"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§1º -</w:t>
      </w:r>
      <w:r w:rsidRPr="009377AB">
        <w:rPr>
          <w:rFonts w:ascii="Times New Roman" w:eastAsia="Arial" w:hAnsi="Times New Roman" w:cs="Times New Roman"/>
          <w:color w:val="auto"/>
        </w:rPr>
        <w:t xml:space="preserve"> O registro a que se refere o inciso II do caput deste artigo tem por objetivo a formação de cadastro de reserva no caso de impossibilidade de atendimento pelo primeiro colocado da ata, nas hipóteses previstas </w:t>
      </w:r>
      <w:r w:rsidR="000B2BA7">
        <w:rPr>
          <w:rFonts w:ascii="Times New Roman" w:eastAsia="Arial" w:hAnsi="Times New Roman" w:cs="Times New Roman"/>
          <w:color w:val="auto"/>
        </w:rPr>
        <w:t>no Capítulo VII deste Título</w:t>
      </w:r>
      <w:r w:rsidRPr="009377AB">
        <w:rPr>
          <w:rFonts w:ascii="Times New Roman" w:eastAsia="Arial" w:hAnsi="Times New Roman" w:cs="Times New Roman"/>
          <w:color w:val="auto"/>
        </w:rPr>
        <w:t xml:space="preserve">. </w:t>
      </w:r>
    </w:p>
    <w:p w14:paraId="49EA9C95" w14:textId="77777777" w:rsidR="009377AB" w:rsidRPr="009377AB" w:rsidRDefault="009377AB" w:rsidP="009377AB">
      <w:pPr>
        <w:pStyle w:val="Default"/>
        <w:ind w:right="113" w:firstLine="1701"/>
        <w:jc w:val="both"/>
        <w:rPr>
          <w:rFonts w:ascii="Times New Roman" w:hAnsi="Times New Roman" w:cs="Times New Roman"/>
        </w:rPr>
      </w:pPr>
    </w:p>
    <w:p w14:paraId="4885D998"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§2º -</w:t>
      </w:r>
      <w:r w:rsidRPr="009377AB">
        <w:rPr>
          <w:rFonts w:ascii="Times New Roman" w:eastAsia="Arial" w:hAnsi="Times New Roman" w:cs="Times New Roman"/>
          <w:color w:val="auto"/>
        </w:rPr>
        <w:t xml:space="preserve"> Se houver mais de um licitante que aceite cotar o objeto com preços iguais aos do licitante vencedor, serão classificados segundo a ordem da última proposta apresentada durante a fase de lances. </w:t>
      </w:r>
    </w:p>
    <w:p w14:paraId="51F97169" w14:textId="77777777" w:rsidR="009377AB" w:rsidRPr="009377AB" w:rsidRDefault="009377AB" w:rsidP="009377AB">
      <w:pPr>
        <w:pStyle w:val="Default"/>
        <w:ind w:right="113" w:firstLine="1701"/>
        <w:jc w:val="both"/>
        <w:rPr>
          <w:rFonts w:ascii="Times New Roman" w:hAnsi="Times New Roman" w:cs="Times New Roman"/>
        </w:rPr>
      </w:pPr>
    </w:p>
    <w:p w14:paraId="6980B723" w14:textId="06C3B49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§3º -</w:t>
      </w:r>
      <w:r w:rsidRPr="009377AB">
        <w:rPr>
          <w:rFonts w:ascii="Times New Roman" w:eastAsia="Arial" w:hAnsi="Times New Roman" w:cs="Times New Roman"/>
          <w:color w:val="auto"/>
        </w:rPr>
        <w:t xml:space="preserve"> A habilitação dos fornecedores que comporão o cadastro de reserva a que se refere o inciso II do caput deste artigo será efetuada nas hipóteses previstas nos §§ 1º e 2º do art. </w:t>
      </w:r>
      <w:r w:rsidR="00E22EBA">
        <w:rPr>
          <w:rFonts w:ascii="Times New Roman" w:eastAsia="Arial" w:hAnsi="Times New Roman" w:cs="Times New Roman"/>
          <w:color w:val="auto"/>
        </w:rPr>
        <w:t>22</w:t>
      </w:r>
      <w:r w:rsidRPr="009377AB">
        <w:rPr>
          <w:rFonts w:ascii="Times New Roman" w:eastAsia="Arial" w:hAnsi="Times New Roman" w:cs="Times New Roman"/>
          <w:color w:val="auto"/>
        </w:rPr>
        <w:t xml:space="preserve"> e nos arts. </w:t>
      </w:r>
      <w:r w:rsidR="00E22EBA">
        <w:rPr>
          <w:rFonts w:ascii="Times New Roman" w:eastAsia="Arial" w:hAnsi="Times New Roman" w:cs="Times New Roman"/>
          <w:color w:val="auto"/>
        </w:rPr>
        <w:t>27</w:t>
      </w:r>
      <w:r w:rsidRPr="009377AB">
        <w:rPr>
          <w:rFonts w:ascii="Times New Roman" w:eastAsia="Arial" w:hAnsi="Times New Roman" w:cs="Times New Roman"/>
          <w:color w:val="auto"/>
        </w:rPr>
        <w:t xml:space="preserve"> e </w:t>
      </w:r>
      <w:r w:rsidR="00E22EBA">
        <w:rPr>
          <w:rFonts w:ascii="Times New Roman" w:eastAsia="Arial" w:hAnsi="Times New Roman" w:cs="Times New Roman"/>
          <w:color w:val="auto"/>
        </w:rPr>
        <w:t>28</w:t>
      </w:r>
      <w:r w:rsidRPr="009377AB">
        <w:rPr>
          <w:rFonts w:ascii="Times New Roman" w:eastAsia="Arial" w:hAnsi="Times New Roman" w:cs="Times New Roman"/>
          <w:color w:val="auto"/>
        </w:rPr>
        <w:t xml:space="preserve"> deste Decreto, somente quando houver necessidade de contratação de fornecedor remanescente. </w:t>
      </w:r>
    </w:p>
    <w:p w14:paraId="09FEAC6F" w14:textId="77777777" w:rsidR="009377AB" w:rsidRPr="009377AB" w:rsidRDefault="009377AB" w:rsidP="009377AB">
      <w:pPr>
        <w:pStyle w:val="Default"/>
        <w:ind w:right="113" w:firstLine="1984"/>
        <w:jc w:val="both"/>
        <w:rPr>
          <w:rFonts w:ascii="Times New Roman" w:hAnsi="Times New Roman" w:cs="Times New Roman"/>
        </w:rPr>
      </w:pPr>
    </w:p>
    <w:p w14:paraId="0A29D553"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§4º -</w:t>
      </w:r>
      <w:r w:rsidRPr="009377AB">
        <w:rPr>
          <w:rFonts w:ascii="Times New Roman" w:eastAsia="Arial" w:hAnsi="Times New Roman" w:cs="Times New Roman"/>
          <w:color w:val="auto"/>
        </w:rPr>
        <w:t xml:space="preserve"> O anexo de que trata o inciso II do caput deste artigo será preenchido com a informação dos licitantes que aceitarem registrar preços iguais ao do licitante vencedor do certame e daqueles licitantes que mantiverem sua proposta original, nos termos da ata da sessão pública da licitação ou das disposições do instrumento convocatório. </w:t>
      </w:r>
    </w:p>
    <w:p w14:paraId="01E99112" w14:textId="77777777" w:rsidR="009377AB" w:rsidRPr="009377AB" w:rsidRDefault="009377AB" w:rsidP="009377AB">
      <w:pPr>
        <w:pStyle w:val="Default"/>
        <w:ind w:right="113" w:firstLine="1701"/>
        <w:jc w:val="both"/>
        <w:rPr>
          <w:rFonts w:ascii="Times New Roman" w:hAnsi="Times New Roman" w:cs="Times New Roman"/>
        </w:rPr>
      </w:pPr>
    </w:p>
    <w:p w14:paraId="786F10B0" w14:textId="2C43F543"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0B2BA7">
        <w:rPr>
          <w:rFonts w:ascii="Times New Roman" w:eastAsia="Arial" w:hAnsi="Times New Roman" w:cs="Times New Roman"/>
          <w:b/>
          <w:bCs/>
          <w:color w:val="auto"/>
        </w:rPr>
        <w:t>20</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A existência de preços registrados implicará compromisso de fornecimento nas condições estabelecidas, mas não obrigará </w:t>
      </w:r>
      <w:r w:rsidR="000B2BA7">
        <w:rPr>
          <w:rFonts w:ascii="Times New Roman" w:eastAsia="Arial" w:hAnsi="Times New Roman" w:cs="Times New Roman"/>
          <w:color w:val="auto"/>
        </w:rPr>
        <w:t xml:space="preserve">a Câmara Municipal </w:t>
      </w:r>
      <w:r w:rsidRPr="009377AB">
        <w:rPr>
          <w:rFonts w:ascii="Times New Roman" w:eastAsia="Arial" w:hAnsi="Times New Roman" w:cs="Times New Roman"/>
          <w:color w:val="auto"/>
        </w:rPr>
        <w:t xml:space="preserve">a contratar, facultada a realização de licitação específica para a contratação pretendida, desde que devidamente motivada, assegurada preferência ao fornecedor registrado em igualdade de condições. </w:t>
      </w:r>
    </w:p>
    <w:p w14:paraId="57E03623" w14:textId="77777777" w:rsidR="009377AB" w:rsidRPr="009377AB" w:rsidRDefault="009377AB" w:rsidP="009377AB">
      <w:pPr>
        <w:pStyle w:val="Default"/>
        <w:ind w:right="113" w:firstLine="1701"/>
        <w:jc w:val="both"/>
        <w:rPr>
          <w:rFonts w:ascii="Times New Roman" w:hAnsi="Times New Roman" w:cs="Times New Roman"/>
        </w:rPr>
      </w:pPr>
    </w:p>
    <w:p w14:paraId="4F89B368"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§1º -</w:t>
      </w:r>
      <w:r w:rsidRPr="009377AB">
        <w:rPr>
          <w:rFonts w:ascii="Times New Roman" w:eastAsia="Arial" w:hAnsi="Times New Roman" w:cs="Times New Roman"/>
          <w:color w:val="auto"/>
        </w:rPr>
        <w:t xml:space="preserve"> O compromisso de que trata o caput deste artigo também se aplica aos licitantes que aceitem cotar o objeto em preço igual ao do licitante vencedor, bem como licitantes que mantiverem sua proposta original. </w:t>
      </w:r>
    </w:p>
    <w:p w14:paraId="70B47CB0" w14:textId="77777777" w:rsidR="009377AB" w:rsidRPr="009377AB" w:rsidRDefault="009377AB" w:rsidP="009377AB">
      <w:pPr>
        <w:pStyle w:val="Default"/>
        <w:ind w:right="113" w:firstLine="1701"/>
        <w:jc w:val="both"/>
        <w:rPr>
          <w:rFonts w:ascii="Times New Roman" w:hAnsi="Times New Roman" w:cs="Times New Roman"/>
        </w:rPr>
      </w:pPr>
    </w:p>
    <w:p w14:paraId="572058F5" w14:textId="13C91F0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§2º -</w:t>
      </w:r>
      <w:r w:rsidRPr="009377AB">
        <w:rPr>
          <w:rFonts w:ascii="Times New Roman" w:eastAsia="Arial" w:hAnsi="Times New Roman" w:cs="Times New Roman"/>
          <w:color w:val="auto"/>
        </w:rPr>
        <w:t xml:space="preserve"> O licitante que aceitar compor o cadastro de reserva com preço igual ao do licitante vencedor ou pelo valor de sua proposta original, mas deixar de responder ou recusar convocação d</w:t>
      </w:r>
      <w:r w:rsidR="00E22EBA">
        <w:rPr>
          <w:rFonts w:ascii="Times New Roman" w:eastAsia="Arial" w:hAnsi="Times New Roman" w:cs="Times New Roman"/>
          <w:color w:val="auto"/>
        </w:rPr>
        <w:t>a Administração</w:t>
      </w:r>
      <w:r w:rsidRPr="009377AB">
        <w:rPr>
          <w:rFonts w:ascii="Times New Roman" w:eastAsia="Arial" w:hAnsi="Times New Roman" w:cs="Times New Roman"/>
          <w:color w:val="auto"/>
        </w:rPr>
        <w:t xml:space="preserve"> para assumir o remanescente da ata de registro de preços nas hipóteses previstas nos §§ 1º e 2º do art. </w:t>
      </w:r>
      <w:r w:rsidR="00E22EBA">
        <w:rPr>
          <w:rFonts w:ascii="Times New Roman" w:eastAsia="Arial" w:hAnsi="Times New Roman" w:cs="Times New Roman"/>
          <w:color w:val="auto"/>
        </w:rPr>
        <w:t>22</w:t>
      </w:r>
      <w:r w:rsidRPr="009377AB">
        <w:rPr>
          <w:rFonts w:ascii="Times New Roman" w:eastAsia="Arial" w:hAnsi="Times New Roman" w:cs="Times New Roman"/>
          <w:color w:val="auto"/>
        </w:rPr>
        <w:t xml:space="preserve"> e nos arts. </w:t>
      </w:r>
      <w:r w:rsidR="00E22EBA">
        <w:rPr>
          <w:rFonts w:ascii="Times New Roman" w:eastAsia="Arial" w:hAnsi="Times New Roman" w:cs="Times New Roman"/>
          <w:color w:val="auto"/>
        </w:rPr>
        <w:t>27</w:t>
      </w:r>
      <w:r w:rsidR="00E22EBA" w:rsidRPr="009377AB">
        <w:rPr>
          <w:rFonts w:ascii="Times New Roman" w:eastAsia="Arial" w:hAnsi="Times New Roman" w:cs="Times New Roman"/>
          <w:color w:val="auto"/>
        </w:rPr>
        <w:t xml:space="preserve"> e </w:t>
      </w:r>
      <w:r w:rsidR="00E22EBA">
        <w:rPr>
          <w:rFonts w:ascii="Times New Roman" w:eastAsia="Arial" w:hAnsi="Times New Roman" w:cs="Times New Roman"/>
          <w:color w:val="auto"/>
        </w:rPr>
        <w:t>28</w:t>
      </w:r>
      <w:r w:rsidR="00E22EBA" w:rsidRPr="009377AB">
        <w:rPr>
          <w:rFonts w:ascii="Times New Roman" w:eastAsia="Arial" w:hAnsi="Times New Roman" w:cs="Times New Roman"/>
          <w:color w:val="auto"/>
        </w:rPr>
        <w:t xml:space="preserve"> </w:t>
      </w:r>
      <w:r w:rsidRPr="009377AB">
        <w:rPr>
          <w:rFonts w:ascii="Times New Roman" w:eastAsia="Arial" w:hAnsi="Times New Roman" w:cs="Times New Roman"/>
          <w:color w:val="auto"/>
        </w:rPr>
        <w:t xml:space="preserve">deste Decreto, ficará sujeito à imposição das sanções previstas no art. 156 da Lei Federal nº 14.133, de 1º de abril de 2021, e no edital, assegurados o contraditório e a ampla defesa. </w:t>
      </w:r>
    </w:p>
    <w:p w14:paraId="0F0193F0" w14:textId="77777777" w:rsidR="009377AB" w:rsidRPr="009377AB" w:rsidRDefault="009377AB" w:rsidP="009377AB">
      <w:pPr>
        <w:pStyle w:val="Default"/>
        <w:ind w:right="113" w:firstLine="1701"/>
        <w:jc w:val="both"/>
        <w:rPr>
          <w:rFonts w:ascii="Times New Roman" w:hAnsi="Times New Roman" w:cs="Times New Roman"/>
        </w:rPr>
      </w:pPr>
    </w:p>
    <w:p w14:paraId="4A950500" w14:textId="445B8BEC"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0B2BA7">
        <w:rPr>
          <w:rFonts w:ascii="Times New Roman" w:eastAsia="Arial" w:hAnsi="Times New Roman" w:cs="Times New Roman"/>
          <w:b/>
          <w:bCs/>
          <w:color w:val="auto"/>
        </w:rPr>
        <w:t>2</w:t>
      </w:r>
      <w:r w:rsidRPr="009377AB">
        <w:rPr>
          <w:rFonts w:ascii="Times New Roman" w:eastAsia="Arial" w:hAnsi="Times New Roman" w:cs="Times New Roman"/>
          <w:b/>
          <w:bCs/>
          <w:color w:val="auto"/>
        </w:rPr>
        <w:t xml:space="preserve">1 - </w:t>
      </w:r>
      <w:r w:rsidRPr="009377AB">
        <w:rPr>
          <w:rFonts w:ascii="Times New Roman" w:eastAsia="Arial" w:hAnsi="Times New Roman" w:cs="Times New Roman"/>
          <w:color w:val="auto"/>
        </w:rPr>
        <w:t xml:space="preserve">O prazo de vigência da ata de registro de preços será de 1 (um) ano e poderá ser prorrogado, por igual período, desde que comprovado o preço vantajoso. </w:t>
      </w:r>
    </w:p>
    <w:p w14:paraId="51EDAE49" w14:textId="77777777" w:rsidR="009377AB" w:rsidRPr="009377AB" w:rsidRDefault="009377AB" w:rsidP="009377AB">
      <w:pPr>
        <w:ind w:right="113" w:firstLine="1701"/>
        <w:jc w:val="both"/>
      </w:pPr>
    </w:p>
    <w:p w14:paraId="264405D5" w14:textId="77777777" w:rsidR="009377AB" w:rsidRPr="009377AB" w:rsidRDefault="009377AB" w:rsidP="009377AB">
      <w:pPr>
        <w:ind w:right="113" w:firstLine="1701"/>
        <w:jc w:val="both"/>
      </w:pPr>
      <w:r w:rsidRPr="009377AB">
        <w:rPr>
          <w:b/>
          <w:bCs/>
        </w:rPr>
        <w:lastRenderedPageBreak/>
        <w:t>§1º -</w:t>
      </w:r>
      <w:r w:rsidRPr="009377AB">
        <w:t xml:space="preserve"> No caso de prorrogação do prazo de vigência da ata de registro de preços na forma prevista no caput deste artigo, os quantitativos fixados na licitação ou no instrumento de contratação direta serão renovados para o novo período de vigência. </w:t>
      </w:r>
    </w:p>
    <w:p w14:paraId="1AA071A8" w14:textId="77777777" w:rsidR="009377AB" w:rsidRPr="009377AB" w:rsidRDefault="009377AB" w:rsidP="009377AB">
      <w:pPr>
        <w:pStyle w:val="Default"/>
        <w:ind w:right="113" w:firstLine="1701"/>
        <w:jc w:val="both"/>
        <w:rPr>
          <w:rFonts w:ascii="Times New Roman" w:hAnsi="Times New Roman" w:cs="Times New Roman"/>
        </w:rPr>
      </w:pPr>
    </w:p>
    <w:p w14:paraId="1834F321"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§2º -</w:t>
      </w:r>
      <w:r w:rsidRPr="009377AB">
        <w:rPr>
          <w:rFonts w:ascii="Times New Roman" w:eastAsia="Arial" w:hAnsi="Times New Roman" w:cs="Times New Roman"/>
          <w:color w:val="auto"/>
        </w:rPr>
        <w:t xml:space="preserve"> Os quantitativos fixados pela ata de registro de preços poderão ser acrescidos, observados os limites previstos no art. 125 da Lei Federal nº 14.133, de 1º de abril de 2021, quando caracterizadas circunstâncias supervenientes, devidamente demonstradas nos autos do processo administrativo em que tramitar a alteração, que indiquem que as estimativas inicialmente previstas em edital ou no ato que autorizar a contratação direta serão insuficientes para atender a demanda durante o prazo de vigência. </w:t>
      </w:r>
    </w:p>
    <w:p w14:paraId="425FFC33" w14:textId="77777777" w:rsidR="009377AB" w:rsidRPr="009377AB" w:rsidRDefault="009377AB" w:rsidP="009377AB">
      <w:pPr>
        <w:pStyle w:val="Default"/>
        <w:ind w:right="113" w:firstLine="1701"/>
        <w:jc w:val="both"/>
        <w:rPr>
          <w:rFonts w:ascii="Times New Roman" w:hAnsi="Times New Roman" w:cs="Times New Roman"/>
        </w:rPr>
      </w:pPr>
    </w:p>
    <w:p w14:paraId="775B07BE" w14:textId="77777777" w:rsidR="009377AB" w:rsidRPr="009377AB" w:rsidRDefault="009377AB" w:rsidP="009377AB">
      <w:pPr>
        <w:pStyle w:val="Default"/>
        <w:ind w:right="113" w:firstLine="1984"/>
        <w:jc w:val="both"/>
        <w:rPr>
          <w:rFonts w:ascii="Times New Roman" w:hAnsi="Times New Roman" w:cs="Times New Roman"/>
        </w:rPr>
      </w:pPr>
      <w:r w:rsidRPr="009377AB">
        <w:rPr>
          <w:rFonts w:ascii="Times New Roman" w:eastAsia="Arial" w:hAnsi="Times New Roman" w:cs="Times New Roman"/>
          <w:b/>
          <w:bCs/>
          <w:color w:val="auto"/>
        </w:rPr>
        <w:t>§3º -</w:t>
      </w:r>
      <w:r w:rsidRPr="009377AB">
        <w:rPr>
          <w:rFonts w:ascii="Times New Roman" w:eastAsia="Arial" w:hAnsi="Times New Roman" w:cs="Times New Roman"/>
          <w:color w:val="auto"/>
        </w:rPr>
        <w:t xml:space="preserve"> Os acréscimos quantitativos da ata de registro de preços e dos contratos dela decorrentes, quando somados, não poderão ultrapassar os limites previstos no art. 125 da Lei Federal nº 14.133, de 1º de abril de 2021, em relação às quantidades inicialmente previstas em edital ou no ato que autorizar a contratação direta. </w:t>
      </w:r>
    </w:p>
    <w:p w14:paraId="7A44EE58" w14:textId="77777777" w:rsidR="009377AB" w:rsidRPr="009377AB" w:rsidRDefault="009377AB" w:rsidP="009377AB">
      <w:pPr>
        <w:pStyle w:val="Default"/>
        <w:ind w:right="113" w:firstLine="1984"/>
        <w:jc w:val="both"/>
        <w:rPr>
          <w:rFonts w:ascii="Times New Roman" w:hAnsi="Times New Roman" w:cs="Times New Roman"/>
        </w:rPr>
      </w:pPr>
    </w:p>
    <w:p w14:paraId="41789C95" w14:textId="77777777" w:rsidR="009377AB" w:rsidRPr="009377AB" w:rsidRDefault="009377AB" w:rsidP="009377AB">
      <w:pPr>
        <w:pStyle w:val="Default"/>
        <w:ind w:right="113" w:firstLine="1984"/>
        <w:jc w:val="both"/>
        <w:rPr>
          <w:rFonts w:ascii="Times New Roman" w:hAnsi="Times New Roman" w:cs="Times New Roman"/>
        </w:rPr>
      </w:pPr>
      <w:r w:rsidRPr="009377AB">
        <w:rPr>
          <w:rFonts w:ascii="Times New Roman" w:eastAsia="Arial" w:hAnsi="Times New Roman" w:cs="Times New Roman"/>
          <w:b/>
          <w:bCs/>
          <w:color w:val="auto"/>
        </w:rPr>
        <w:t>§4º -</w:t>
      </w:r>
      <w:r w:rsidRPr="009377AB">
        <w:rPr>
          <w:rFonts w:ascii="Times New Roman" w:eastAsia="Arial" w:hAnsi="Times New Roman" w:cs="Times New Roman"/>
          <w:color w:val="auto"/>
        </w:rPr>
        <w:t xml:space="preserve"> O contrato decorrente do sistema de registro de preços deverá ser celebrado no prazo de validade da ata de registro de preços. </w:t>
      </w:r>
    </w:p>
    <w:p w14:paraId="4B1BC849" w14:textId="77777777" w:rsidR="009377AB" w:rsidRPr="009377AB" w:rsidRDefault="009377AB" w:rsidP="009377AB">
      <w:pPr>
        <w:pStyle w:val="Default"/>
        <w:ind w:right="113" w:firstLine="1984"/>
        <w:jc w:val="both"/>
        <w:rPr>
          <w:rFonts w:ascii="Times New Roman" w:hAnsi="Times New Roman" w:cs="Times New Roman"/>
        </w:rPr>
      </w:pPr>
    </w:p>
    <w:p w14:paraId="03DF6F4A" w14:textId="77777777" w:rsidR="009377AB" w:rsidRPr="009377AB" w:rsidRDefault="009377AB" w:rsidP="009377AB">
      <w:pPr>
        <w:pStyle w:val="Default"/>
        <w:ind w:right="113" w:firstLine="1984"/>
        <w:jc w:val="both"/>
        <w:rPr>
          <w:rFonts w:ascii="Times New Roman" w:hAnsi="Times New Roman" w:cs="Times New Roman"/>
        </w:rPr>
      </w:pPr>
      <w:r w:rsidRPr="009377AB">
        <w:rPr>
          <w:rFonts w:ascii="Times New Roman" w:eastAsia="Arial" w:hAnsi="Times New Roman" w:cs="Times New Roman"/>
          <w:b/>
          <w:bCs/>
          <w:color w:val="auto"/>
        </w:rPr>
        <w:t>§5º -</w:t>
      </w:r>
      <w:r w:rsidRPr="009377AB">
        <w:rPr>
          <w:rFonts w:ascii="Times New Roman" w:eastAsia="Arial" w:hAnsi="Times New Roman" w:cs="Times New Roman"/>
          <w:color w:val="auto"/>
        </w:rPr>
        <w:t xml:space="preserve"> O contrato decorrente da ata de registro de preços terá sua vigência estabelecida em conformidade com as disposições nela contidas, observado o disposto no Capítulo V do Título III da Lei Federal nº 14.133, de 1º de abril de 2021. </w:t>
      </w:r>
    </w:p>
    <w:p w14:paraId="2DBD2A66" w14:textId="77777777" w:rsidR="009377AB" w:rsidRPr="009377AB" w:rsidRDefault="009377AB" w:rsidP="009377AB">
      <w:pPr>
        <w:pStyle w:val="Default"/>
        <w:ind w:left="-567" w:right="141"/>
        <w:jc w:val="both"/>
        <w:rPr>
          <w:rFonts w:ascii="Times New Roman" w:hAnsi="Times New Roman" w:cs="Times New Roman"/>
        </w:rPr>
      </w:pPr>
    </w:p>
    <w:p w14:paraId="4D104D97" w14:textId="77777777"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CAPÍTULO V</w:t>
      </w:r>
    </w:p>
    <w:p w14:paraId="057D7F16" w14:textId="77777777"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DA ASSINATURA DA ATA DE REGISTRO DE PREÇOS E DA CONTRATAÇÃO</w:t>
      </w:r>
    </w:p>
    <w:p w14:paraId="3A8131AE" w14:textId="77777777"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COM FORNECEDORES REGISTRADOS</w:t>
      </w:r>
    </w:p>
    <w:p w14:paraId="095BAD04" w14:textId="77777777" w:rsidR="009377AB" w:rsidRPr="009377AB" w:rsidRDefault="009377AB" w:rsidP="009377AB">
      <w:pPr>
        <w:pStyle w:val="Default"/>
        <w:ind w:left="-567" w:right="141"/>
        <w:jc w:val="both"/>
        <w:rPr>
          <w:rFonts w:ascii="Times New Roman" w:hAnsi="Times New Roman" w:cs="Times New Roman"/>
        </w:rPr>
      </w:pPr>
    </w:p>
    <w:p w14:paraId="1D092CE6" w14:textId="39C8102C"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0B2BA7">
        <w:rPr>
          <w:rFonts w:ascii="Times New Roman" w:eastAsia="Arial" w:hAnsi="Times New Roman" w:cs="Times New Roman"/>
          <w:b/>
          <w:bCs/>
          <w:color w:val="auto"/>
        </w:rPr>
        <w:t>22</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Autorizado o registro de preços para a contratação direta ou homologado o resultado da licitação, o proponente ou o fornecedor mais bem classificado será convocado para assinar a ata de registro de preços, no prazo e nas condições estabelecidos no instrumento convocatório, podendo o prazo ser prorrogado uma vez, por igual período, quando solicitado pelo fornecedor e desde que ocorra motivo justificado aceito pela Administração. </w:t>
      </w:r>
    </w:p>
    <w:p w14:paraId="040C411C" w14:textId="77777777" w:rsidR="009377AB" w:rsidRPr="009377AB" w:rsidRDefault="009377AB" w:rsidP="009377AB">
      <w:pPr>
        <w:pStyle w:val="Default"/>
        <w:ind w:right="113" w:firstLine="1701"/>
        <w:jc w:val="both"/>
        <w:rPr>
          <w:rFonts w:ascii="Times New Roman" w:hAnsi="Times New Roman" w:cs="Times New Roman"/>
        </w:rPr>
      </w:pPr>
    </w:p>
    <w:p w14:paraId="652A8292"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§1º -</w:t>
      </w:r>
      <w:r w:rsidRPr="009377AB">
        <w:rPr>
          <w:rFonts w:ascii="Times New Roman" w:eastAsia="Arial" w:hAnsi="Times New Roman" w:cs="Times New Roman"/>
          <w:color w:val="auto"/>
        </w:rPr>
        <w:t xml:space="preserve"> É facultado à Administração, quando o convocado não assinar a ata de registro de preços no prazo e nas condições estabelecidos, convocar os licitantes que aceitaram registrar preços iguais ao do licitante vencedor do certame para fazê-lo em igual prazo e nas mesmas condições propostas pelo licitante vencedor. </w:t>
      </w:r>
    </w:p>
    <w:p w14:paraId="2AE00C1C" w14:textId="77777777" w:rsidR="009377AB" w:rsidRPr="009377AB" w:rsidRDefault="009377AB" w:rsidP="009377AB">
      <w:pPr>
        <w:pStyle w:val="Default"/>
        <w:ind w:right="113" w:firstLine="1701"/>
        <w:jc w:val="both"/>
        <w:rPr>
          <w:rFonts w:ascii="Times New Roman" w:hAnsi="Times New Roman" w:cs="Times New Roman"/>
        </w:rPr>
      </w:pPr>
    </w:p>
    <w:p w14:paraId="703D4551"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§2º -</w:t>
      </w:r>
      <w:r w:rsidRPr="009377AB">
        <w:rPr>
          <w:rFonts w:ascii="Times New Roman" w:eastAsia="Arial" w:hAnsi="Times New Roman" w:cs="Times New Roman"/>
          <w:color w:val="auto"/>
        </w:rPr>
        <w:t xml:space="preserve"> Na hipótese de nenhum dos licitantes aceitar a contratação nos termos do § 1º deste artigo, observados o valor estimado e sua eventual atualização nos termos do edital, a Administração poderá: </w:t>
      </w:r>
    </w:p>
    <w:p w14:paraId="799928A3" w14:textId="77777777" w:rsidR="009377AB" w:rsidRPr="009377AB" w:rsidRDefault="009377AB" w:rsidP="009377AB">
      <w:pPr>
        <w:pStyle w:val="Default"/>
        <w:ind w:right="113" w:firstLine="1701"/>
        <w:jc w:val="both"/>
        <w:rPr>
          <w:rFonts w:ascii="Times New Roman" w:hAnsi="Times New Roman" w:cs="Times New Roman"/>
        </w:rPr>
      </w:pPr>
    </w:p>
    <w:p w14:paraId="03B8EAEE"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lastRenderedPageBreak/>
        <w:t>I –</w:t>
      </w:r>
      <w:r w:rsidRPr="009377AB">
        <w:rPr>
          <w:rFonts w:ascii="Times New Roman" w:eastAsia="Arial" w:hAnsi="Times New Roman" w:cs="Times New Roman"/>
          <w:color w:val="auto"/>
        </w:rPr>
        <w:t xml:space="preserve"> convocar aqueles licitantes que mantiverem sua proposta original para negociação, na ordem de classificação, com vistas à obtenção de preço melhor, mesmo que acima do preço do adjudicatário; ou </w:t>
      </w:r>
    </w:p>
    <w:p w14:paraId="2294833F" w14:textId="77777777" w:rsidR="00E22EBA" w:rsidRPr="009377AB" w:rsidRDefault="00E22EBA" w:rsidP="009377AB">
      <w:pPr>
        <w:pStyle w:val="Default"/>
        <w:ind w:right="113" w:firstLine="1701"/>
        <w:jc w:val="both"/>
        <w:rPr>
          <w:rFonts w:ascii="Times New Roman" w:hAnsi="Times New Roman" w:cs="Times New Roman"/>
        </w:rPr>
      </w:pPr>
    </w:p>
    <w:p w14:paraId="68196DB9"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adjudicar e celebrar a ata de registro de preços nas condições ofertadas pelos licitantes subsequentes, atendida à ordem classificatória, quando frustrada a negociação de melhor condição. </w:t>
      </w:r>
    </w:p>
    <w:p w14:paraId="441A6D18" w14:textId="77777777" w:rsidR="00E22EBA" w:rsidRPr="009377AB" w:rsidRDefault="00E22EBA" w:rsidP="009377AB">
      <w:pPr>
        <w:pStyle w:val="Default"/>
        <w:ind w:right="113" w:firstLine="1701"/>
        <w:jc w:val="both"/>
        <w:rPr>
          <w:rFonts w:ascii="Times New Roman" w:hAnsi="Times New Roman" w:cs="Times New Roman"/>
        </w:rPr>
      </w:pPr>
    </w:p>
    <w:p w14:paraId="32933411" w14:textId="10CE6A50"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E22EBA">
        <w:rPr>
          <w:rFonts w:ascii="Times New Roman" w:eastAsia="Arial" w:hAnsi="Times New Roman" w:cs="Times New Roman"/>
          <w:b/>
          <w:bCs/>
          <w:color w:val="auto"/>
        </w:rPr>
        <w:t>23</w:t>
      </w:r>
      <w:r w:rsidRPr="009377AB">
        <w:rPr>
          <w:rFonts w:ascii="Times New Roman" w:eastAsia="Arial" w:hAnsi="Times New Roman" w:cs="Times New Roman"/>
          <w:b/>
          <w:bCs/>
          <w:color w:val="auto"/>
        </w:rPr>
        <w:t xml:space="preserve"> - </w:t>
      </w:r>
      <w:r w:rsidRPr="009377AB">
        <w:rPr>
          <w:rFonts w:ascii="Times New Roman" w:eastAsia="Arial" w:hAnsi="Times New Roman" w:cs="Times New Roman"/>
          <w:color w:val="auto"/>
        </w:rPr>
        <w:t xml:space="preserve">A ata de registro de preços implicará compromisso de fornecimento nas condições estabelecidas, após cumpridos os requisitos de publicidade. </w:t>
      </w:r>
    </w:p>
    <w:p w14:paraId="54412C31" w14:textId="77777777" w:rsidR="009377AB" w:rsidRPr="009377AB" w:rsidRDefault="009377AB" w:rsidP="009377AB">
      <w:pPr>
        <w:pStyle w:val="Default"/>
        <w:ind w:right="113" w:firstLine="1701"/>
        <w:jc w:val="both"/>
        <w:rPr>
          <w:rFonts w:ascii="Times New Roman" w:hAnsi="Times New Roman" w:cs="Times New Roman"/>
        </w:rPr>
      </w:pPr>
    </w:p>
    <w:p w14:paraId="63494098" w14:textId="6230903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Parágrafo único</w:t>
      </w:r>
      <w:r w:rsidR="00E22EBA">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A recusa injustificada do fornecedor mais bem classificado em assinar a ata de registro de preços dentro do prazo estabelecido no edital ou instrumento de contratação direta ensejará a aplicação das penalidades legalmente estabelecidas na Lei Federal nº 14.133, de 1º de abril de 2021, e a convocação dos licitantes para assinatura. </w:t>
      </w:r>
    </w:p>
    <w:p w14:paraId="0C3FFD89" w14:textId="77777777" w:rsidR="009377AB" w:rsidRPr="009377AB" w:rsidRDefault="009377AB" w:rsidP="009377AB">
      <w:pPr>
        <w:pStyle w:val="Default"/>
        <w:ind w:right="113" w:firstLine="1701"/>
        <w:jc w:val="both"/>
        <w:rPr>
          <w:rFonts w:ascii="Times New Roman" w:hAnsi="Times New Roman" w:cs="Times New Roman"/>
        </w:rPr>
      </w:pPr>
    </w:p>
    <w:p w14:paraId="0DEE1CFB" w14:textId="0EE3DBD8"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 xml:space="preserve">Art. </w:t>
      </w:r>
      <w:r w:rsidR="00E22EBA">
        <w:rPr>
          <w:rFonts w:ascii="Times New Roman" w:eastAsia="Arial" w:hAnsi="Times New Roman" w:cs="Times New Roman"/>
          <w:b/>
          <w:bCs/>
          <w:color w:val="auto"/>
        </w:rPr>
        <w:t>24</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A contratação com os fornecedores registrados será formalizada pel</w:t>
      </w:r>
      <w:r w:rsidR="00E22EBA">
        <w:rPr>
          <w:rFonts w:ascii="Times New Roman" w:eastAsia="Arial" w:hAnsi="Times New Roman" w:cs="Times New Roman"/>
          <w:color w:val="auto"/>
        </w:rPr>
        <w:t xml:space="preserve">a </w:t>
      </w:r>
      <w:r w:rsidR="00355459">
        <w:rPr>
          <w:rFonts w:ascii="Times New Roman" w:eastAsia="Arial" w:hAnsi="Times New Roman" w:cs="Times New Roman"/>
          <w:color w:val="auto"/>
        </w:rPr>
        <w:t>CÂMARA MUNICIPAL DE PIAU</w:t>
      </w:r>
      <w:r w:rsidRPr="009377AB">
        <w:rPr>
          <w:rFonts w:ascii="Times New Roman" w:eastAsia="Arial" w:hAnsi="Times New Roman" w:cs="Times New Roman"/>
          <w:color w:val="auto"/>
        </w:rPr>
        <w:t xml:space="preserve"> em instrumento contratual, nota de empenho de despesa, autorização de compra ou outro instrumento hábil, conforme o art. 95 da Lei Federal nº 14.133, de 1º de abril de 2021.</w:t>
      </w:r>
    </w:p>
    <w:p w14:paraId="75992BA7" w14:textId="77777777" w:rsidR="00E22EBA" w:rsidRPr="009377AB" w:rsidRDefault="00E22EBA" w:rsidP="009377AB">
      <w:pPr>
        <w:pStyle w:val="Default"/>
        <w:ind w:right="113" w:firstLine="1701"/>
        <w:jc w:val="both"/>
        <w:rPr>
          <w:rFonts w:ascii="Times New Roman" w:hAnsi="Times New Roman" w:cs="Times New Roman"/>
        </w:rPr>
      </w:pPr>
    </w:p>
    <w:p w14:paraId="02DA831B"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Parágrafo Único</w:t>
      </w:r>
      <w:r w:rsidRPr="009377AB">
        <w:rPr>
          <w:rFonts w:ascii="Times New Roman" w:eastAsia="Arial" w:hAnsi="Times New Roman" w:cs="Times New Roman"/>
          <w:color w:val="auto"/>
        </w:rPr>
        <w:t xml:space="preserve">. Será reputada firmada a contratação administrativa na data da confirmação de entrega do instrumento contratual ao fornecedor registrado, admitindo-se a entrega do instrumento por qualquer meio que assegure a certeza da ciência do interessado. </w:t>
      </w:r>
    </w:p>
    <w:p w14:paraId="13E465F3" w14:textId="77777777" w:rsidR="009377AB" w:rsidRPr="009377AB" w:rsidRDefault="009377AB" w:rsidP="009377AB">
      <w:pPr>
        <w:pStyle w:val="Default"/>
        <w:ind w:left="-567" w:right="141"/>
        <w:jc w:val="both"/>
        <w:rPr>
          <w:rFonts w:ascii="Times New Roman" w:hAnsi="Times New Roman" w:cs="Times New Roman"/>
        </w:rPr>
      </w:pPr>
    </w:p>
    <w:p w14:paraId="3C27C52A" w14:textId="77777777" w:rsidR="009377AB" w:rsidRPr="009377AB" w:rsidRDefault="009377AB" w:rsidP="009377AB">
      <w:pPr>
        <w:pStyle w:val="Default"/>
        <w:ind w:right="-1"/>
        <w:jc w:val="center"/>
        <w:rPr>
          <w:rFonts w:ascii="Times New Roman" w:hAnsi="Times New Roman" w:cs="Times New Roman"/>
          <w:b/>
          <w:bCs/>
        </w:rPr>
      </w:pPr>
      <w:r w:rsidRPr="009377AB">
        <w:rPr>
          <w:rFonts w:ascii="Times New Roman" w:eastAsia="Arial" w:hAnsi="Times New Roman" w:cs="Times New Roman"/>
          <w:b/>
          <w:bCs/>
          <w:color w:val="auto"/>
        </w:rPr>
        <w:t>CAPÍTULO VI</w:t>
      </w:r>
    </w:p>
    <w:p w14:paraId="5CC3BB57" w14:textId="77777777" w:rsidR="009377AB" w:rsidRPr="009377AB" w:rsidRDefault="009377AB" w:rsidP="009377AB">
      <w:pPr>
        <w:pStyle w:val="Default"/>
        <w:ind w:right="-1"/>
        <w:jc w:val="center"/>
        <w:rPr>
          <w:rFonts w:ascii="Times New Roman" w:hAnsi="Times New Roman" w:cs="Times New Roman"/>
          <w:b/>
          <w:bCs/>
        </w:rPr>
      </w:pPr>
      <w:r w:rsidRPr="009377AB">
        <w:rPr>
          <w:rFonts w:ascii="Times New Roman" w:eastAsia="Arial" w:hAnsi="Times New Roman" w:cs="Times New Roman"/>
          <w:b/>
          <w:bCs/>
          <w:color w:val="auto"/>
        </w:rPr>
        <w:t>DAS CONDIÇÕES PARA ALTERAÇÃO DOS PREÇOS REGISTRADOS</w:t>
      </w:r>
    </w:p>
    <w:p w14:paraId="5BF6E5B3" w14:textId="77777777" w:rsidR="009377AB" w:rsidRPr="009377AB" w:rsidRDefault="009377AB" w:rsidP="009377AB">
      <w:pPr>
        <w:pStyle w:val="Default"/>
        <w:ind w:left="-567" w:right="141"/>
        <w:jc w:val="both"/>
        <w:rPr>
          <w:rFonts w:ascii="Times New Roman" w:hAnsi="Times New Roman" w:cs="Times New Roman"/>
        </w:rPr>
      </w:pPr>
    </w:p>
    <w:p w14:paraId="29D6EFDA" w14:textId="321FBF2A" w:rsidR="009377AB" w:rsidRDefault="009377AB" w:rsidP="009377AB">
      <w:pPr>
        <w:pStyle w:val="Default"/>
        <w:ind w:right="-1"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 xml:space="preserve">Art. </w:t>
      </w:r>
      <w:r w:rsidR="00E22EBA">
        <w:rPr>
          <w:rFonts w:ascii="Times New Roman" w:eastAsia="Arial" w:hAnsi="Times New Roman" w:cs="Times New Roman"/>
          <w:b/>
          <w:bCs/>
          <w:color w:val="auto"/>
        </w:rPr>
        <w:t>25</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Os preços registrados poderão ser alterados mediante os seguintes instrumentos: </w:t>
      </w:r>
    </w:p>
    <w:p w14:paraId="19210D93" w14:textId="77777777" w:rsidR="00E22EBA" w:rsidRPr="009377AB" w:rsidRDefault="00E22EBA" w:rsidP="009377AB">
      <w:pPr>
        <w:pStyle w:val="Default"/>
        <w:ind w:right="-1" w:firstLine="1701"/>
        <w:jc w:val="both"/>
        <w:rPr>
          <w:rFonts w:ascii="Times New Roman" w:hAnsi="Times New Roman" w:cs="Times New Roman"/>
        </w:rPr>
      </w:pPr>
    </w:p>
    <w:p w14:paraId="35BC4048"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reajustamento em sentido estrito; </w:t>
      </w:r>
    </w:p>
    <w:p w14:paraId="766108F6" w14:textId="77777777" w:rsidR="00E22EBA" w:rsidRPr="009377AB" w:rsidRDefault="00E22EBA" w:rsidP="009377AB">
      <w:pPr>
        <w:pStyle w:val="Default"/>
        <w:ind w:right="113" w:firstLine="1701"/>
        <w:jc w:val="both"/>
        <w:rPr>
          <w:rFonts w:ascii="Times New Roman" w:hAnsi="Times New Roman" w:cs="Times New Roman"/>
        </w:rPr>
      </w:pPr>
    </w:p>
    <w:p w14:paraId="11FAEBF1"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revisão de preços. </w:t>
      </w:r>
    </w:p>
    <w:p w14:paraId="623A3199" w14:textId="77777777" w:rsidR="009377AB" w:rsidRPr="009377AB" w:rsidRDefault="009377AB" w:rsidP="009377AB">
      <w:pPr>
        <w:pStyle w:val="Default"/>
        <w:ind w:right="113" w:firstLine="1701"/>
        <w:jc w:val="both"/>
        <w:rPr>
          <w:rFonts w:ascii="Times New Roman" w:hAnsi="Times New Roman" w:cs="Times New Roman"/>
        </w:rPr>
      </w:pPr>
    </w:p>
    <w:p w14:paraId="6D8DAB7F"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§1º -</w:t>
      </w:r>
      <w:r w:rsidRPr="009377AB">
        <w:rPr>
          <w:rFonts w:ascii="Times New Roman" w:eastAsia="Arial" w:hAnsi="Times New Roman" w:cs="Times New Roman"/>
          <w:color w:val="auto"/>
        </w:rPr>
        <w:t xml:space="preserve"> O reajustamento em sentido estrito é forma de manutenção do equilíbrio econômico-financeiro do preço registrado consistente na aplicação do índice de correção monetária previsto no edital e na respectiva ata de registro de preços, que deve retratar a variação efetiva do custo de produção, admitida a adoção de índices específicos ou setoriais. </w:t>
      </w:r>
    </w:p>
    <w:p w14:paraId="6EF91D12" w14:textId="77777777" w:rsidR="009377AB" w:rsidRPr="009377AB" w:rsidRDefault="009377AB" w:rsidP="009377AB">
      <w:pPr>
        <w:pStyle w:val="Default"/>
        <w:ind w:right="113" w:firstLine="1701"/>
        <w:jc w:val="both"/>
        <w:rPr>
          <w:rFonts w:ascii="Times New Roman" w:hAnsi="Times New Roman" w:cs="Times New Roman"/>
        </w:rPr>
      </w:pPr>
    </w:p>
    <w:p w14:paraId="65DD3825"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§2º -</w:t>
      </w:r>
      <w:r w:rsidRPr="009377AB">
        <w:rPr>
          <w:rFonts w:ascii="Times New Roman" w:eastAsia="Arial" w:hAnsi="Times New Roman" w:cs="Times New Roman"/>
          <w:color w:val="auto"/>
        </w:rPr>
        <w:t xml:space="preserve"> Revisão de preços é instrumento destinado a restabelecer o equilíbrio econômico-financeiro inicial da ata de registro de preços em caso de força maior, caso fortuito ou fato do príncipe ou em decorrência de fatos imprevisíveis ou previsíveis de consequências </w:t>
      </w:r>
      <w:r w:rsidRPr="009377AB">
        <w:rPr>
          <w:rFonts w:ascii="Times New Roman" w:eastAsia="Arial" w:hAnsi="Times New Roman" w:cs="Times New Roman"/>
          <w:color w:val="auto"/>
        </w:rPr>
        <w:lastRenderedPageBreak/>
        <w:t xml:space="preserve">incalculáveis, que inviabilizem a manutenção do preço inicialmente registrado, respeitada, em qualquer caso, a repartição objetiva de risco estabelecida no instrumento convocatório. </w:t>
      </w:r>
    </w:p>
    <w:p w14:paraId="72BFBFFA" w14:textId="77777777" w:rsidR="009377AB" w:rsidRPr="009377AB" w:rsidRDefault="009377AB" w:rsidP="009377AB">
      <w:pPr>
        <w:pStyle w:val="Default"/>
        <w:ind w:right="113" w:firstLine="1984"/>
        <w:jc w:val="both"/>
        <w:rPr>
          <w:rFonts w:ascii="Times New Roman" w:hAnsi="Times New Roman" w:cs="Times New Roman"/>
        </w:rPr>
      </w:pPr>
    </w:p>
    <w:p w14:paraId="4134C02C" w14:textId="03A1CE31"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 xml:space="preserve">Art. </w:t>
      </w:r>
      <w:r w:rsidR="00E22EBA">
        <w:rPr>
          <w:rFonts w:ascii="Times New Roman" w:eastAsia="Arial" w:hAnsi="Times New Roman" w:cs="Times New Roman"/>
          <w:b/>
          <w:bCs/>
          <w:color w:val="auto"/>
        </w:rPr>
        <w:t>26</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Em caso de revisão de preços registrados, proceder-se-á da seguinte forma:</w:t>
      </w:r>
    </w:p>
    <w:p w14:paraId="6A4AC7AC" w14:textId="77777777" w:rsidR="00E22EBA" w:rsidRPr="009377AB" w:rsidRDefault="00E22EBA" w:rsidP="009377AB">
      <w:pPr>
        <w:pStyle w:val="Default"/>
        <w:ind w:right="113" w:firstLine="1701"/>
        <w:jc w:val="both"/>
        <w:rPr>
          <w:rFonts w:ascii="Times New Roman" w:hAnsi="Times New Roman" w:cs="Times New Roman"/>
        </w:rPr>
      </w:pPr>
    </w:p>
    <w:p w14:paraId="1FBD369F"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§1º -</w:t>
      </w:r>
      <w:r w:rsidRPr="009377AB">
        <w:rPr>
          <w:rFonts w:ascii="Times New Roman" w:eastAsia="Arial" w:hAnsi="Times New Roman" w:cs="Times New Roman"/>
          <w:color w:val="auto"/>
        </w:rPr>
        <w:t xml:space="preserve"> Quando o preço registrado se tornar superior ao preço praticado no mercado por motivo superveniente, o órgão gerenciador da ata de registro de preços convocará o fornecedor para negociar a redução dos preços aos valores praticados pelo mercado. </w:t>
      </w:r>
    </w:p>
    <w:p w14:paraId="38E5350C" w14:textId="77777777" w:rsidR="009377AB" w:rsidRPr="009377AB" w:rsidRDefault="009377AB" w:rsidP="009377AB">
      <w:pPr>
        <w:pStyle w:val="Default"/>
        <w:ind w:right="113" w:firstLine="1701"/>
        <w:jc w:val="both"/>
        <w:rPr>
          <w:rFonts w:ascii="Times New Roman" w:hAnsi="Times New Roman" w:cs="Times New Roman"/>
        </w:rPr>
      </w:pPr>
    </w:p>
    <w:p w14:paraId="4C30EB8B"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§2º - </w:t>
      </w:r>
      <w:r w:rsidRPr="009377AB">
        <w:rPr>
          <w:rFonts w:ascii="Times New Roman" w:eastAsia="Arial" w:hAnsi="Times New Roman" w:cs="Times New Roman"/>
          <w:color w:val="auto"/>
        </w:rPr>
        <w:t xml:space="preserve">O fornecedor que não aceitar reduzir seus preços aos valores praticados pelo mercado será liberado do compromisso assumido, sem aplicação de penalidade. </w:t>
      </w:r>
    </w:p>
    <w:p w14:paraId="0BC919B4" w14:textId="77777777" w:rsidR="009377AB" w:rsidRPr="009377AB" w:rsidRDefault="009377AB" w:rsidP="009377AB">
      <w:pPr>
        <w:pStyle w:val="Default"/>
        <w:ind w:right="113" w:firstLine="1701"/>
        <w:jc w:val="both"/>
        <w:rPr>
          <w:rFonts w:ascii="Times New Roman" w:hAnsi="Times New Roman" w:cs="Times New Roman"/>
        </w:rPr>
      </w:pPr>
    </w:p>
    <w:p w14:paraId="3CEBB893"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§3º -</w:t>
      </w:r>
      <w:r w:rsidRPr="009377AB">
        <w:rPr>
          <w:rFonts w:ascii="Times New Roman" w:eastAsia="Arial" w:hAnsi="Times New Roman" w:cs="Times New Roman"/>
          <w:color w:val="auto"/>
        </w:rPr>
        <w:t xml:space="preserve"> A ordem de classificação dos fornecedores que aceitarem reduzir seus preços aos valores de mercado observará a classificação original. </w:t>
      </w:r>
    </w:p>
    <w:p w14:paraId="3A14C35B" w14:textId="77777777" w:rsidR="009377AB" w:rsidRPr="009377AB" w:rsidRDefault="009377AB" w:rsidP="009377AB">
      <w:pPr>
        <w:pStyle w:val="Default"/>
        <w:ind w:right="113" w:firstLine="1701"/>
        <w:jc w:val="both"/>
        <w:rPr>
          <w:rFonts w:ascii="Times New Roman" w:hAnsi="Times New Roman" w:cs="Times New Roman"/>
        </w:rPr>
      </w:pPr>
    </w:p>
    <w:p w14:paraId="49975FBC"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§4º -</w:t>
      </w:r>
      <w:r w:rsidRPr="009377AB">
        <w:rPr>
          <w:rFonts w:ascii="Times New Roman" w:eastAsia="Arial" w:hAnsi="Times New Roman" w:cs="Times New Roman"/>
          <w:color w:val="auto"/>
        </w:rPr>
        <w:t xml:space="preserve"> Na hipótese de sobrevirem fatos imprevisíveis ou previsíveis, porém de consequências incalculáveis, ou, ainda, em caso de força maior, caso fortuito ou fato do príncipe, configurando álea econômica extraordinária e extracontratual, que desequilibrem a relação econômico-financeira do preço registrado, e a fim de restabelecer as condições efetivas da proposta inicialmente registrada, o preço poderá ser revisto. </w:t>
      </w:r>
    </w:p>
    <w:p w14:paraId="4F409BCB" w14:textId="77777777" w:rsidR="009377AB" w:rsidRPr="009377AB" w:rsidRDefault="009377AB" w:rsidP="009377AB">
      <w:pPr>
        <w:pStyle w:val="Default"/>
        <w:ind w:right="113" w:firstLine="1701"/>
        <w:jc w:val="both"/>
        <w:rPr>
          <w:rFonts w:ascii="Times New Roman" w:hAnsi="Times New Roman" w:cs="Times New Roman"/>
        </w:rPr>
      </w:pPr>
    </w:p>
    <w:p w14:paraId="7CA5952E"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a comprovação será feita por meio de documentos, tais como listas de preços de fabricantes, notas fiscais de aquisição de matérias primas, de transporte de mercadorias, alusivas à época da elaboração da proposta e do momento do pedido de desoneração do compromisso; </w:t>
      </w:r>
    </w:p>
    <w:p w14:paraId="5A037879" w14:textId="77777777" w:rsidR="00E22EBA" w:rsidRPr="009377AB" w:rsidRDefault="00E22EBA" w:rsidP="009377AB">
      <w:pPr>
        <w:pStyle w:val="Default"/>
        <w:ind w:right="113" w:firstLine="1701"/>
        <w:jc w:val="both"/>
        <w:rPr>
          <w:rFonts w:ascii="Times New Roman" w:hAnsi="Times New Roman" w:cs="Times New Roman"/>
        </w:rPr>
      </w:pPr>
    </w:p>
    <w:p w14:paraId="77590F20"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reconhecendo o desequilíbrio econômico-financeiro, a Administração formalmente revisará o preço a fim de readequar as condições efetivas da proposta inicialmente registrada; </w:t>
      </w:r>
    </w:p>
    <w:p w14:paraId="55B76B7C" w14:textId="77777777" w:rsidR="00E22EBA" w:rsidRPr="009377AB" w:rsidRDefault="00E22EBA" w:rsidP="009377AB">
      <w:pPr>
        <w:pStyle w:val="Default"/>
        <w:ind w:right="113" w:firstLine="1701"/>
        <w:jc w:val="both"/>
        <w:rPr>
          <w:rFonts w:ascii="Times New Roman" w:hAnsi="Times New Roman" w:cs="Times New Roman"/>
        </w:rPr>
      </w:pPr>
    </w:p>
    <w:p w14:paraId="2EA643EC" w14:textId="70D0A3B0"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III -</w:t>
      </w:r>
      <w:r w:rsidRPr="009377AB">
        <w:rPr>
          <w:rFonts w:ascii="Times New Roman" w:eastAsia="Arial" w:hAnsi="Times New Roman" w:cs="Times New Roman"/>
          <w:color w:val="auto"/>
        </w:rPr>
        <w:t xml:space="preserve"> a Administração poderá convocar os licitantes remanescentes, na ordem de classificação original, para que se manifestem sobre a manutenção do preço ofertado na licitação, hipótese em que o registro será confirmado àquele que ofertar a proposta mais vantajosa, observado o disposto nos §§ 1º e 2º do art. </w:t>
      </w:r>
      <w:r w:rsidR="00E22EBA">
        <w:rPr>
          <w:rFonts w:ascii="Times New Roman" w:eastAsia="Arial" w:hAnsi="Times New Roman" w:cs="Times New Roman"/>
          <w:color w:val="auto"/>
        </w:rPr>
        <w:t>22</w:t>
      </w:r>
      <w:r w:rsidRPr="009377AB">
        <w:rPr>
          <w:rFonts w:ascii="Times New Roman" w:eastAsia="Arial" w:hAnsi="Times New Roman" w:cs="Times New Roman"/>
          <w:color w:val="auto"/>
        </w:rPr>
        <w:t xml:space="preserve"> deste Decreto. </w:t>
      </w:r>
    </w:p>
    <w:p w14:paraId="3B8893F8" w14:textId="77777777" w:rsidR="009377AB" w:rsidRPr="009377AB" w:rsidRDefault="009377AB" w:rsidP="009377AB">
      <w:pPr>
        <w:pStyle w:val="Default"/>
        <w:ind w:right="113" w:firstLine="1984"/>
        <w:jc w:val="both"/>
        <w:rPr>
          <w:rFonts w:ascii="Times New Roman" w:hAnsi="Times New Roman" w:cs="Times New Roman"/>
        </w:rPr>
      </w:pPr>
    </w:p>
    <w:p w14:paraId="01A165C4" w14:textId="77777777"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CAPÍTULO VII</w:t>
      </w:r>
    </w:p>
    <w:p w14:paraId="27C9CD6C" w14:textId="77777777"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DO CANCELAMENTO DOS PREÇOS REGISTRADOS</w:t>
      </w:r>
    </w:p>
    <w:p w14:paraId="03DA6B13" w14:textId="77777777" w:rsidR="009377AB" w:rsidRPr="009377AB" w:rsidRDefault="009377AB" w:rsidP="009377AB">
      <w:pPr>
        <w:pStyle w:val="Default"/>
        <w:ind w:left="-567" w:right="141"/>
        <w:jc w:val="both"/>
        <w:rPr>
          <w:rFonts w:ascii="Times New Roman" w:hAnsi="Times New Roman" w:cs="Times New Roman"/>
        </w:rPr>
      </w:pPr>
    </w:p>
    <w:p w14:paraId="6D4A77C7" w14:textId="47D9E1D2"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 xml:space="preserve">Art. </w:t>
      </w:r>
      <w:r w:rsidR="00E22EBA">
        <w:rPr>
          <w:rFonts w:ascii="Times New Roman" w:eastAsia="Arial" w:hAnsi="Times New Roman" w:cs="Times New Roman"/>
          <w:b/>
          <w:bCs/>
          <w:color w:val="auto"/>
        </w:rPr>
        <w:t>27</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O registro do fornecedor será cancelado quando: </w:t>
      </w:r>
    </w:p>
    <w:p w14:paraId="09E6B07B" w14:textId="77777777" w:rsidR="00E22EBA" w:rsidRPr="009377AB" w:rsidRDefault="00E22EBA" w:rsidP="009377AB">
      <w:pPr>
        <w:pStyle w:val="Default"/>
        <w:ind w:right="113" w:firstLine="1701"/>
        <w:jc w:val="both"/>
        <w:rPr>
          <w:rFonts w:ascii="Times New Roman" w:hAnsi="Times New Roman" w:cs="Times New Roman"/>
        </w:rPr>
      </w:pPr>
    </w:p>
    <w:p w14:paraId="5CE1F481"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descumprir as condições da ata de registro de preços; </w:t>
      </w:r>
    </w:p>
    <w:p w14:paraId="7B789550" w14:textId="77777777" w:rsidR="00E22EBA" w:rsidRPr="009377AB" w:rsidRDefault="00E22EBA" w:rsidP="009377AB">
      <w:pPr>
        <w:pStyle w:val="Default"/>
        <w:ind w:right="113" w:firstLine="1701"/>
        <w:jc w:val="both"/>
        <w:rPr>
          <w:rFonts w:ascii="Times New Roman" w:hAnsi="Times New Roman" w:cs="Times New Roman"/>
        </w:rPr>
      </w:pPr>
    </w:p>
    <w:p w14:paraId="636DEDF9"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lastRenderedPageBreak/>
        <w:t>II -</w:t>
      </w:r>
      <w:r w:rsidRPr="009377AB">
        <w:rPr>
          <w:rFonts w:ascii="Times New Roman" w:eastAsia="Arial" w:hAnsi="Times New Roman" w:cs="Times New Roman"/>
          <w:color w:val="auto"/>
        </w:rPr>
        <w:t xml:space="preserve"> não receber a nota de empenho ou instrumento equivalente no prazo estabelecido pela Administração, sem justificativa aceitável; </w:t>
      </w:r>
    </w:p>
    <w:p w14:paraId="495BBFFD" w14:textId="77777777" w:rsidR="00E22EBA" w:rsidRPr="009377AB" w:rsidRDefault="00E22EBA" w:rsidP="009377AB">
      <w:pPr>
        <w:pStyle w:val="Default"/>
        <w:ind w:right="113" w:firstLine="1701"/>
        <w:jc w:val="both"/>
        <w:rPr>
          <w:rFonts w:ascii="Times New Roman" w:hAnsi="Times New Roman" w:cs="Times New Roman"/>
        </w:rPr>
      </w:pPr>
    </w:p>
    <w:p w14:paraId="0B4F65FE" w14:textId="77777777" w:rsidR="009377AB" w:rsidRDefault="009377AB" w:rsidP="009377AB">
      <w:pPr>
        <w:ind w:right="113" w:firstLine="1701"/>
        <w:jc w:val="both"/>
      </w:pPr>
      <w:r w:rsidRPr="009377AB">
        <w:rPr>
          <w:b/>
          <w:bCs/>
        </w:rPr>
        <w:t>III -</w:t>
      </w:r>
      <w:r w:rsidRPr="009377AB">
        <w:t xml:space="preserve"> não aceitar reduzir seu preço registrado, na hipótese de este se tornar superior àqueles praticados no mercado;</w:t>
      </w:r>
    </w:p>
    <w:p w14:paraId="59FD57EA" w14:textId="77777777" w:rsidR="00E22EBA" w:rsidRPr="009377AB" w:rsidRDefault="00E22EBA" w:rsidP="009377AB">
      <w:pPr>
        <w:ind w:right="113" w:firstLine="1701"/>
        <w:jc w:val="both"/>
      </w:pPr>
    </w:p>
    <w:p w14:paraId="00087068"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IV -</w:t>
      </w:r>
      <w:r w:rsidRPr="009377AB">
        <w:rPr>
          <w:rFonts w:ascii="Times New Roman" w:eastAsia="Arial" w:hAnsi="Times New Roman" w:cs="Times New Roman"/>
          <w:color w:val="auto"/>
        </w:rPr>
        <w:t xml:space="preserve"> sofrer sanção prevista no inciso III ou IV do caput do art. 156 da Lei Federal nº 14.133, de 1º de abril de 2021; ou </w:t>
      </w:r>
    </w:p>
    <w:p w14:paraId="3478305B" w14:textId="77777777" w:rsidR="00E22EBA" w:rsidRPr="009377AB" w:rsidRDefault="00E22EBA" w:rsidP="009377AB">
      <w:pPr>
        <w:pStyle w:val="Default"/>
        <w:ind w:right="113" w:firstLine="1701"/>
        <w:jc w:val="both"/>
        <w:rPr>
          <w:rFonts w:ascii="Times New Roman" w:hAnsi="Times New Roman" w:cs="Times New Roman"/>
        </w:rPr>
      </w:pPr>
    </w:p>
    <w:p w14:paraId="5ECD02EC"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V -</w:t>
      </w:r>
      <w:r w:rsidRPr="009377AB">
        <w:rPr>
          <w:rFonts w:ascii="Times New Roman" w:eastAsia="Arial" w:hAnsi="Times New Roman" w:cs="Times New Roman"/>
          <w:color w:val="auto"/>
        </w:rPr>
        <w:t xml:space="preserve"> for condenado por algum dos crimes previstos no art. 178 da Lei Federal nº 14.133, de 1º de abril de 2021, por sentença transitada em julgado. </w:t>
      </w:r>
    </w:p>
    <w:p w14:paraId="79F5F9F7" w14:textId="77777777" w:rsidR="009377AB" w:rsidRPr="009377AB" w:rsidRDefault="009377AB" w:rsidP="009377AB">
      <w:pPr>
        <w:pStyle w:val="Default"/>
        <w:ind w:right="113" w:firstLine="1701"/>
        <w:jc w:val="both"/>
        <w:rPr>
          <w:rFonts w:ascii="Times New Roman" w:hAnsi="Times New Roman" w:cs="Times New Roman"/>
        </w:rPr>
      </w:pPr>
    </w:p>
    <w:p w14:paraId="6C836539"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Parágrafo único.</w:t>
      </w:r>
      <w:r w:rsidRPr="009377AB">
        <w:rPr>
          <w:rFonts w:ascii="Times New Roman" w:eastAsia="Arial" w:hAnsi="Times New Roman" w:cs="Times New Roman"/>
          <w:color w:val="auto"/>
        </w:rPr>
        <w:t xml:space="preserve"> O cancelamento de registros nas hipóteses previstas neste artigo será formalizado após decisão da autoridade competente, assegurados o contraditório e a ampla defesa. </w:t>
      </w:r>
    </w:p>
    <w:p w14:paraId="07CF3C83" w14:textId="77777777" w:rsidR="009377AB" w:rsidRPr="009377AB" w:rsidRDefault="009377AB" w:rsidP="009377AB">
      <w:pPr>
        <w:pStyle w:val="Default"/>
        <w:ind w:right="113" w:firstLine="1701"/>
        <w:jc w:val="both"/>
        <w:rPr>
          <w:rFonts w:ascii="Times New Roman" w:hAnsi="Times New Roman" w:cs="Times New Roman"/>
        </w:rPr>
      </w:pPr>
    </w:p>
    <w:p w14:paraId="34512A5C" w14:textId="0339D8BB"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E22EBA">
        <w:rPr>
          <w:rFonts w:ascii="Times New Roman" w:eastAsia="Arial" w:hAnsi="Times New Roman" w:cs="Times New Roman"/>
          <w:b/>
          <w:bCs/>
          <w:color w:val="auto"/>
        </w:rPr>
        <w:t>28</w:t>
      </w:r>
      <w:r w:rsidRPr="009377AB">
        <w:rPr>
          <w:rFonts w:ascii="Times New Roman" w:eastAsia="Arial" w:hAnsi="Times New Roman" w:cs="Times New Roman"/>
          <w:b/>
          <w:bCs/>
          <w:color w:val="auto"/>
        </w:rPr>
        <w:t xml:space="preserve"> - </w:t>
      </w:r>
      <w:r w:rsidRPr="009377AB">
        <w:rPr>
          <w:rFonts w:ascii="Times New Roman" w:eastAsia="Arial" w:hAnsi="Times New Roman" w:cs="Times New Roman"/>
          <w:color w:val="auto"/>
        </w:rPr>
        <w:t xml:space="preserve">O cancelamento do registro de preços poderá decorrer de caso fortuito ou força maior que prejudique o cumprimento da ata, devidamente comprovado e justificado: </w:t>
      </w:r>
    </w:p>
    <w:p w14:paraId="28D2CAD0" w14:textId="77777777" w:rsidR="009377AB" w:rsidRPr="009377AB" w:rsidRDefault="009377AB" w:rsidP="009377AB">
      <w:pPr>
        <w:pStyle w:val="Default"/>
        <w:ind w:right="113" w:firstLine="1701"/>
        <w:jc w:val="both"/>
        <w:rPr>
          <w:rFonts w:ascii="Times New Roman" w:eastAsia="Arial" w:hAnsi="Times New Roman" w:cs="Times New Roman"/>
          <w:b/>
          <w:bCs/>
          <w:color w:val="auto"/>
        </w:rPr>
      </w:pPr>
    </w:p>
    <w:p w14:paraId="39BB5AAA"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por razão de interesse público; ou </w:t>
      </w:r>
    </w:p>
    <w:p w14:paraId="1EA27523" w14:textId="77777777" w:rsidR="00E22EBA" w:rsidRPr="009377AB" w:rsidRDefault="00E22EBA" w:rsidP="009377AB">
      <w:pPr>
        <w:pStyle w:val="Default"/>
        <w:ind w:right="113" w:firstLine="1701"/>
        <w:jc w:val="both"/>
        <w:rPr>
          <w:rFonts w:ascii="Times New Roman" w:hAnsi="Times New Roman" w:cs="Times New Roman"/>
        </w:rPr>
      </w:pPr>
    </w:p>
    <w:p w14:paraId="63920213"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a pedido do fornecedor. </w:t>
      </w:r>
    </w:p>
    <w:p w14:paraId="73667654" w14:textId="77777777" w:rsidR="009377AB" w:rsidRPr="009377AB" w:rsidRDefault="009377AB" w:rsidP="009377AB">
      <w:pPr>
        <w:pStyle w:val="Default"/>
        <w:ind w:left="-567" w:right="141"/>
        <w:jc w:val="both"/>
        <w:rPr>
          <w:rFonts w:ascii="Times New Roman" w:hAnsi="Times New Roman" w:cs="Times New Roman"/>
        </w:rPr>
      </w:pPr>
    </w:p>
    <w:p w14:paraId="3CD67624" w14:textId="77777777"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CAPÍTULO VIII</w:t>
      </w:r>
    </w:p>
    <w:p w14:paraId="0A7F2636" w14:textId="77777777"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DA ADESÃO A ATAS DE REGISTRO DE PREÇOS</w:t>
      </w:r>
    </w:p>
    <w:p w14:paraId="4AE9A502" w14:textId="77777777" w:rsidR="009377AB" w:rsidRPr="009377AB" w:rsidRDefault="009377AB" w:rsidP="009377AB">
      <w:pPr>
        <w:pStyle w:val="Default"/>
        <w:ind w:left="-567" w:right="141"/>
        <w:jc w:val="both"/>
        <w:rPr>
          <w:rFonts w:ascii="Times New Roman" w:hAnsi="Times New Roman" w:cs="Times New Roman"/>
        </w:rPr>
      </w:pPr>
    </w:p>
    <w:p w14:paraId="006C0AD5" w14:textId="66ED5596"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Art. 2</w:t>
      </w:r>
      <w:r w:rsidR="00E22EBA">
        <w:rPr>
          <w:rFonts w:ascii="Times New Roman" w:eastAsia="Arial" w:hAnsi="Times New Roman" w:cs="Times New Roman"/>
          <w:b/>
          <w:bCs/>
          <w:color w:val="auto"/>
        </w:rPr>
        <w:t>9</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É vedado aos órgãos e entidades da Administração Pública Federal, Estadual, distrital e municipal, na condição de não participantes, aderirem à ata de registro de preços gerenciada por este Município. </w:t>
      </w:r>
    </w:p>
    <w:p w14:paraId="4BE83D55" w14:textId="77777777" w:rsidR="009377AB" w:rsidRPr="009377AB" w:rsidRDefault="009377AB" w:rsidP="009377AB">
      <w:pPr>
        <w:pStyle w:val="Default"/>
        <w:ind w:right="113" w:firstLine="1701"/>
        <w:jc w:val="both"/>
        <w:rPr>
          <w:rFonts w:ascii="Times New Roman" w:hAnsi="Times New Roman" w:cs="Times New Roman"/>
        </w:rPr>
      </w:pPr>
    </w:p>
    <w:p w14:paraId="2785C950" w14:textId="7D4CABCF"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E22EBA">
        <w:rPr>
          <w:rFonts w:ascii="Times New Roman" w:eastAsia="Arial" w:hAnsi="Times New Roman" w:cs="Times New Roman"/>
          <w:b/>
          <w:bCs/>
          <w:color w:val="auto"/>
        </w:rPr>
        <w:t>30</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É facultado a</w:t>
      </w:r>
      <w:r w:rsidR="00E22EBA">
        <w:rPr>
          <w:rFonts w:ascii="Times New Roman" w:eastAsia="Arial" w:hAnsi="Times New Roman" w:cs="Times New Roman"/>
          <w:color w:val="auto"/>
        </w:rPr>
        <w:t xml:space="preserve"> </w:t>
      </w:r>
      <w:r w:rsidR="00355459">
        <w:rPr>
          <w:rFonts w:ascii="Times New Roman" w:eastAsia="Arial" w:hAnsi="Times New Roman" w:cs="Times New Roman"/>
          <w:color w:val="auto"/>
        </w:rPr>
        <w:t>CÂMARA MUNICIPAL DE PIAU</w:t>
      </w:r>
      <w:r w:rsidRPr="009377AB">
        <w:rPr>
          <w:rFonts w:ascii="Times New Roman" w:eastAsia="Arial" w:hAnsi="Times New Roman" w:cs="Times New Roman"/>
          <w:color w:val="auto"/>
        </w:rPr>
        <w:t xml:space="preserve"> aderir à ata de registro de preços, na condição de não participante, cujo órgão ou entidade gerenciadora seja da Administração Pública Federal, Estadual, Distrital ou Consórcio de Municípios. </w:t>
      </w:r>
    </w:p>
    <w:p w14:paraId="5288C26D" w14:textId="77777777" w:rsidR="009377AB" w:rsidRPr="009377AB" w:rsidRDefault="009377AB" w:rsidP="009377AB">
      <w:pPr>
        <w:pStyle w:val="Default"/>
        <w:ind w:right="113" w:firstLine="1701"/>
        <w:jc w:val="both"/>
        <w:rPr>
          <w:rFonts w:ascii="Times New Roman" w:hAnsi="Times New Roman" w:cs="Times New Roman"/>
        </w:rPr>
      </w:pPr>
    </w:p>
    <w:p w14:paraId="6397AA8F"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§1º -</w:t>
      </w:r>
      <w:r w:rsidRPr="009377AB">
        <w:rPr>
          <w:rFonts w:ascii="Times New Roman" w:eastAsia="Arial" w:hAnsi="Times New Roman" w:cs="Times New Roman"/>
          <w:color w:val="auto"/>
        </w:rPr>
        <w:t xml:space="preserve"> Para adesão nos termos do caput deverão ser observados os seguintes requisitos: </w:t>
      </w:r>
    </w:p>
    <w:p w14:paraId="4C771D6B" w14:textId="77777777" w:rsidR="009377AB" w:rsidRPr="009377AB" w:rsidRDefault="009377AB" w:rsidP="009377AB">
      <w:pPr>
        <w:pStyle w:val="Default"/>
        <w:ind w:right="113" w:firstLine="1701"/>
        <w:jc w:val="both"/>
        <w:rPr>
          <w:rFonts w:ascii="Times New Roman" w:hAnsi="Times New Roman" w:cs="Times New Roman"/>
        </w:rPr>
      </w:pPr>
    </w:p>
    <w:p w14:paraId="10B07A2D"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 -</w:t>
      </w:r>
      <w:r w:rsidRPr="009377AB">
        <w:rPr>
          <w:rFonts w:ascii="Times New Roman" w:eastAsia="Arial" w:hAnsi="Times New Roman" w:cs="Times New Roman"/>
          <w:color w:val="auto"/>
        </w:rPr>
        <w:t xml:space="preserve"> Demonstração da adequação do objeto a suas necessidades, inclusive no que tange a prazos, quantidade e qualidade; </w:t>
      </w:r>
    </w:p>
    <w:p w14:paraId="0A63502F" w14:textId="77777777" w:rsidR="00E22EBA" w:rsidRPr="009377AB" w:rsidRDefault="00E22EBA" w:rsidP="009377AB">
      <w:pPr>
        <w:pStyle w:val="Default"/>
        <w:ind w:right="113" w:firstLine="1701"/>
        <w:jc w:val="both"/>
        <w:rPr>
          <w:rFonts w:ascii="Times New Roman" w:hAnsi="Times New Roman" w:cs="Times New Roman"/>
        </w:rPr>
      </w:pPr>
    </w:p>
    <w:p w14:paraId="5D4BBDD4" w14:textId="77777777"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II -</w:t>
      </w:r>
      <w:r w:rsidRPr="009377AB">
        <w:rPr>
          <w:rFonts w:ascii="Times New Roman" w:eastAsia="Arial" w:hAnsi="Times New Roman" w:cs="Times New Roman"/>
          <w:color w:val="auto"/>
        </w:rPr>
        <w:t xml:space="preserve"> Demonstração de que os valores registrados estão compatíveis com os valores praticados pelo mercado na forma do art. 23 da Lei Federal nº 14.133/2021; </w:t>
      </w:r>
    </w:p>
    <w:p w14:paraId="0CCD6365" w14:textId="77777777" w:rsidR="00E22EBA" w:rsidRPr="009377AB" w:rsidRDefault="00E22EBA" w:rsidP="009377AB">
      <w:pPr>
        <w:pStyle w:val="Default"/>
        <w:ind w:right="113" w:firstLine="1701"/>
        <w:jc w:val="both"/>
        <w:rPr>
          <w:rFonts w:ascii="Times New Roman" w:hAnsi="Times New Roman" w:cs="Times New Roman"/>
        </w:rPr>
      </w:pPr>
    </w:p>
    <w:p w14:paraId="3DBE51AC" w14:textId="77777777"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lastRenderedPageBreak/>
        <w:t>III -</w:t>
      </w:r>
      <w:r w:rsidRPr="009377AB">
        <w:rPr>
          <w:rFonts w:ascii="Times New Roman" w:eastAsia="Arial" w:hAnsi="Times New Roman" w:cs="Times New Roman"/>
          <w:color w:val="auto"/>
        </w:rPr>
        <w:t xml:space="preserve"> Prévias consulta e aceitação do órgão ou entidade gerenciadora e do fornecedor. </w:t>
      </w:r>
    </w:p>
    <w:p w14:paraId="494FFD4A" w14:textId="77777777" w:rsidR="009377AB" w:rsidRPr="009377AB" w:rsidRDefault="009377AB" w:rsidP="009377AB">
      <w:pPr>
        <w:pStyle w:val="Default"/>
        <w:ind w:right="113" w:firstLine="1701"/>
        <w:jc w:val="both"/>
        <w:rPr>
          <w:rFonts w:ascii="Times New Roman" w:hAnsi="Times New Roman" w:cs="Times New Roman"/>
        </w:rPr>
      </w:pPr>
    </w:p>
    <w:p w14:paraId="1CB4D681" w14:textId="1333E2F3"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§2º - </w:t>
      </w:r>
      <w:r w:rsidRPr="009377AB">
        <w:rPr>
          <w:rFonts w:ascii="Times New Roman" w:eastAsia="Arial" w:hAnsi="Times New Roman" w:cs="Times New Roman"/>
          <w:color w:val="auto"/>
        </w:rPr>
        <w:t>As aquisições ou as contratações adicionais feitas pel</w:t>
      </w:r>
      <w:r w:rsidR="00E22EBA">
        <w:rPr>
          <w:rFonts w:ascii="Times New Roman" w:eastAsia="Arial" w:hAnsi="Times New Roman" w:cs="Times New Roman"/>
          <w:color w:val="auto"/>
        </w:rPr>
        <w:t>a Câmara</w:t>
      </w:r>
      <w:r w:rsidRPr="009377AB">
        <w:rPr>
          <w:rFonts w:ascii="Times New Roman" w:eastAsia="Arial" w:hAnsi="Times New Roman" w:cs="Times New Roman"/>
          <w:color w:val="auto"/>
        </w:rPr>
        <w:t xml:space="preserve"> não poderão exceder a 50% (cinquenta por cento) dos quantitativos dos itens do instrumento convocatório registrados na ata de registro de preços para o órgão gerenciador e para os órgãos participantes. </w:t>
      </w:r>
    </w:p>
    <w:p w14:paraId="6095C570" w14:textId="77777777" w:rsidR="009377AB" w:rsidRPr="009377AB" w:rsidRDefault="009377AB" w:rsidP="009377AB">
      <w:pPr>
        <w:pStyle w:val="Default"/>
        <w:ind w:right="113" w:firstLine="1701"/>
        <w:jc w:val="both"/>
        <w:rPr>
          <w:rFonts w:ascii="Times New Roman" w:hAnsi="Times New Roman" w:cs="Times New Roman"/>
        </w:rPr>
      </w:pPr>
    </w:p>
    <w:p w14:paraId="6CC44AD4" w14:textId="22D0A712"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§3º -</w:t>
      </w:r>
      <w:r w:rsidRPr="009377AB">
        <w:rPr>
          <w:rFonts w:ascii="Times New Roman" w:eastAsia="Arial" w:hAnsi="Times New Roman" w:cs="Times New Roman"/>
          <w:color w:val="auto"/>
        </w:rPr>
        <w:t xml:space="preserve"> O termo de adesão à ata de registro de preços e às contratações dele decorrentes serão divulgados no sítio eletrônico oficial </w:t>
      </w:r>
      <w:r w:rsidR="002E4157">
        <w:rPr>
          <w:rFonts w:ascii="Times New Roman" w:eastAsia="Arial" w:hAnsi="Times New Roman" w:cs="Times New Roman"/>
          <w:color w:val="auto"/>
        </w:rPr>
        <w:t>da Câmara</w:t>
      </w:r>
      <w:r w:rsidRPr="009377AB">
        <w:rPr>
          <w:rFonts w:ascii="Times New Roman" w:eastAsia="Arial" w:hAnsi="Times New Roman" w:cs="Times New Roman"/>
          <w:color w:val="auto"/>
        </w:rPr>
        <w:t xml:space="preserve"> de Marechal Floriano, e os respectivos extratos serão publicados no Portal Nacional de Contratações Públicas – PNCP obrigatoriamente a partir de 01 de abril de 2027. </w:t>
      </w:r>
    </w:p>
    <w:p w14:paraId="41778B7F" w14:textId="77777777" w:rsidR="009377AB" w:rsidRPr="009377AB" w:rsidRDefault="009377AB" w:rsidP="009377AB">
      <w:pPr>
        <w:pStyle w:val="Default"/>
        <w:ind w:left="-567" w:right="141"/>
        <w:jc w:val="both"/>
        <w:rPr>
          <w:rFonts w:ascii="Times New Roman" w:hAnsi="Times New Roman" w:cs="Times New Roman"/>
        </w:rPr>
      </w:pPr>
    </w:p>
    <w:p w14:paraId="2189403B" w14:textId="77777777" w:rsidR="00E22EBA" w:rsidRDefault="009377AB" w:rsidP="009377AB">
      <w:pPr>
        <w:pStyle w:val="Default"/>
        <w:ind w:right="113"/>
        <w:jc w:val="center"/>
        <w:rPr>
          <w:rFonts w:ascii="Times New Roman" w:eastAsia="Arial" w:hAnsi="Times New Roman" w:cs="Times New Roman"/>
          <w:b/>
          <w:bCs/>
          <w:color w:val="auto"/>
        </w:rPr>
      </w:pPr>
      <w:r w:rsidRPr="009377AB">
        <w:rPr>
          <w:rFonts w:ascii="Times New Roman" w:eastAsia="Arial" w:hAnsi="Times New Roman" w:cs="Times New Roman"/>
          <w:b/>
          <w:bCs/>
          <w:color w:val="auto"/>
        </w:rPr>
        <w:t xml:space="preserve">CAPÍTULO IX </w:t>
      </w:r>
    </w:p>
    <w:p w14:paraId="222F50F1" w14:textId="321317EA" w:rsidR="009377AB" w:rsidRPr="009377AB" w:rsidRDefault="009377AB" w:rsidP="009377AB">
      <w:pPr>
        <w:pStyle w:val="Default"/>
        <w:ind w:right="113"/>
        <w:jc w:val="center"/>
        <w:rPr>
          <w:rFonts w:ascii="Times New Roman" w:hAnsi="Times New Roman" w:cs="Times New Roman"/>
          <w:b/>
          <w:bCs/>
        </w:rPr>
      </w:pPr>
      <w:r w:rsidRPr="009377AB">
        <w:rPr>
          <w:rFonts w:ascii="Times New Roman" w:eastAsia="Arial" w:hAnsi="Times New Roman" w:cs="Times New Roman"/>
          <w:b/>
          <w:bCs/>
          <w:color w:val="auto"/>
        </w:rPr>
        <w:t>DISPOSIÇÕES FINAIS</w:t>
      </w:r>
    </w:p>
    <w:p w14:paraId="0C41042C" w14:textId="77777777" w:rsidR="009377AB" w:rsidRPr="009377AB" w:rsidRDefault="009377AB" w:rsidP="009377AB">
      <w:pPr>
        <w:pStyle w:val="Default"/>
        <w:ind w:left="-567" w:right="141"/>
        <w:jc w:val="center"/>
        <w:rPr>
          <w:rFonts w:ascii="Times New Roman" w:hAnsi="Times New Roman" w:cs="Times New Roman"/>
        </w:rPr>
      </w:pPr>
    </w:p>
    <w:p w14:paraId="3549BE90" w14:textId="4FD4CEEC" w:rsidR="009377AB" w:rsidRPr="009377AB" w:rsidRDefault="009377AB" w:rsidP="009377AB">
      <w:pPr>
        <w:pStyle w:val="Default"/>
        <w:ind w:right="113" w:firstLine="1701"/>
        <w:jc w:val="both"/>
        <w:rPr>
          <w:rFonts w:ascii="Times New Roman" w:hAnsi="Times New Roman" w:cs="Times New Roman"/>
        </w:rPr>
      </w:pPr>
      <w:r w:rsidRPr="009377AB">
        <w:rPr>
          <w:rFonts w:ascii="Times New Roman" w:eastAsia="Arial" w:hAnsi="Times New Roman" w:cs="Times New Roman"/>
          <w:b/>
          <w:bCs/>
          <w:color w:val="auto"/>
        </w:rPr>
        <w:t xml:space="preserve">Art. </w:t>
      </w:r>
      <w:r w:rsidR="00E22EBA">
        <w:rPr>
          <w:rFonts w:ascii="Times New Roman" w:eastAsia="Arial" w:hAnsi="Times New Roman" w:cs="Times New Roman"/>
          <w:b/>
          <w:bCs/>
          <w:color w:val="auto"/>
        </w:rPr>
        <w:t>31</w:t>
      </w:r>
      <w:r w:rsidRPr="009377AB">
        <w:rPr>
          <w:rFonts w:ascii="Times New Roman" w:eastAsia="Arial" w:hAnsi="Times New Roman" w:cs="Times New Roman"/>
          <w:b/>
          <w:bCs/>
          <w:color w:val="auto"/>
        </w:rPr>
        <w:t xml:space="preserve"> -</w:t>
      </w:r>
      <w:r w:rsidRPr="009377AB">
        <w:rPr>
          <w:rFonts w:ascii="Times New Roman" w:eastAsia="Arial" w:hAnsi="Times New Roman" w:cs="Times New Roman"/>
          <w:color w:val="auto"/>
        </w:rPr>
        <w:t xml:space="preserve"> A divulgação no PNCP é condição para a eficácia dos instrumentos contratuais decorrentes das atas de registro de preços e de seus aditamentos, e deverá ocorrer no prazo de 10 (dez) dias úteis, contados da data de sua assinatura ou da confirmação de recebimento pelo contratado. </w:t>
      </w:r>
    </w:p>
    <w:p w14:paraId="69206517" w14:textId="77777777" w:rsidR="009377AB" w:rsidRPr="009377AB" w:rsidRDefault="009377AB" w:rsidP="009377AB">
      <w:pPr>
        <w:pStyle w:val="Default"/>
        <w:ind w:right="113" w:firstLine="1701"/>
        <w:jc w:val="both"/>
        <w:rPr>
          <w:rFonts w:ascii="Times New Roman" w:hAnsi="Times New Roman" w:cs="Times New Roman"/>
        </w:rPr>
      </w:pPr>
    </w:p>
    <w:p w14:paraId="1AD307D6" w14:textId="05BAD2E3" w:rsidR="009377AB" w:rsidRDefault="009377AB" w:rsidP="009377AB">
      <w:pPr>
        <w:pStyle w:val="Default"/>
        <w:ind w:right="113" w:firstLine="1701"/>
        <w:jc w:val="both"/>
        <w:rPr>
          <w:rFonts w:ascii="Times New Roman" w:eastAsia="Arial" w:hAnsi="Times New Roman" w:cs="Times New Roman"/>
          <w:color w:val="auto"/>
        </w:rPr>
      </w:pPr>
      <w:r w:rsidRPr="009377AB">
        <w:rPr>
          <w:rFonts w:ascii="Times New Roman" w:eastAsia="Arial" w:hAnsi="Times New Roman" w:cs="Times New Roman"/>
          <w:b/>
          <w:bCs/>
          <w:color w:val="auto"/>
        </w:rPr>
        <w:t>Parágrafo único.</w:t>
      </w:r>
      <w:r w:rsidRPr="009377AB">
        <w:rPr>
          <w:rFonts w:ascii="Times New Roman" w:eastAsia="Arial" w:hAnsi="Times New Roman" w:cs="Times New Roman"/>
          <w:color w:val="auto"/>
        </w:rPr>
        <w:t xml:space="preserve"> Até o dia 01 de abril de 2027 </w:t>
      </w:r>
      <w:r w:rsidR="00E22EBA">
        <w:rPr>
          <w:rFonts w:ascii="Times New Roman" w:eastAsia="Arial" w:hAnsi="Times New Roman" w:cs="Times New Roman"/>
          <w:color w:val="auto"/>
        </w:rPr>
        <w:t xml:space="preserve">a </w:t>
      </w:r>
      <w:r w:rsidR="00355459">
        <w:rPr>
          <w:rFonts w:ascii="Times New Roman" w:eastAsia="Arial" w:hAnsi="Times New Roman" w:cs="Times New Roman"/>
          <w:color w:val="auto"/>
        </w:rPr>
        <w:t>CÂMARA MUNICIPAL DE PIAU</w:t>
      </w:r>
      <w:r w:rsidR="0063765E">
        <w:rPr>
          <w:rFonts w:ascii="Times New Roman" w:eastAsia="Arial" w:hAnsi="Times New Roman" w:cs="Times New Roman"/>
          <w:color w:val="auto"/>
        </w:rPr>
        <w:t>-MG</w:t>
      </w:r>
      <w:r w:rsidRPr="009377AB">
        <w:rPr>
          <w:rFonts w:ascii="Times New Roman" w:eastAsia="Arial" w:hAnsi="Times New Roman" w:cs="Times New Roman"/>
          <w:color w:val="auto"/>
        </w:rPr>
        <w:t xml:space="preserve"> poderá substituir a divulgação no PNCP pela divulgação no sítio eletrônico oficial </w:t>
      </w:r>
      <w:r w:rsidR="002E4157">
        <w:rPr>
          <w:rFonts w:ascii="Times New Roman" w:eastAsia="Arial" w:hAnsi="Times New Roman" w:cs="Times New Roman"/>
          <w:color w:val="auto"/>
        </w:rPr>
        <w:t>da Câmara</w:t>
      </w:r>
      <w:r w:rsidR="002E4157" w:rsidRPr="009377AB">
        <w:rPr>
          <w:rFonts w:ascii="Times New Roman" w:eastAsia="Arial" w:hAnsi="Times New Roman" w:cs="Times New Roman"/>
          <w:color w:val="auto"/>
        </w:rPr>
        <w:t xml:space="preserve"> de Marechal Floriano </w:t>
      </w:r>
      <w:r w:rsidRPr="009377AB">
        <w:rPr>
          <w:rFonts w:ascii="Times New Roman" w:eastAsia="Arial" w:hAnsi="Times New Roman" w:cs="Times New Roman"/>
          <w:color w:val="auto"/>
        </w:rPr>
        <w:t>e no Diário Oficial dos Municípios do Estado do Espírito Santo.</w:t>
      </w:r>
    </w:p>
    <w:p w14:paraId="34571BEE" w14:textId="77777777" w:rsidR="000675F6" w:rsidRDefault="000675F6" w:rsidP="009377AB">
      <w:pPr>
        <w:pStyle w:val="Default"/>
        <w:ind w:right="113" w:firstLine="1701"/>
        <w:jc w:val="both"/>
        <w:rPr>
          <w:rFonts w:ascii="Times New Roman" w:eastAsia="Arial" w:hAnsi="Times New Roman" w:cs="Times New Roman"/>
          <w:color w:val="auto"/>
        </w:rPr>
      </w:pPr>
    </w:p>
    <w:p w14:paraId="682A45BD" w14:textId="77777777" w:rsidR="000675F6" w:rsidRDefault="000675F6" w:rsidP="009377AB">
      <w:pPr>
        <w:pStyle w:val="Default"/>
        <w:ind w:right="113" w:firstLine="1701"/>
        <w:jc w:val="both"/>
        <w:rPr>
          <w:rFonts w:ascii="Times New Roman" w:eastAsia="Arial" w:hAnsi="Times New Roman" w:cs="Times New Roman"/>
          <w:color w:val="auto"/>
        </w:rPr>
      </w:pPr>
    </w:p>
    <w:p w14:paraId="0461C6C4" w14:textId="77777777" w:rsidR="000675F6" w:rsidRDefault="000675F6" w:rsidP="000675F6">
      <w:pPr>
        <w:pStyle w:val="Default"/>
        <w:ind w:right="141"/>
        <w:jc w:val="center"/>
        <w:rPr>
          <w:rFonts w:ascii="Times New Roman" w:hAnsi="Times New Roman" w:cs="Times New Roman"/>
          <w:b/>
          <w:color w:val="auto"/>
        </w:rPr>
      </w:pPr>
      <w:r>
        <w:rPr>
          <w:rFonts w:ascii="Times New Roman" w:hAnsi="Times New Roman" w:cs="Times New Roman"/>
          <w:b/>
          <w:color w:val="auto"/>
        </w:rPr>
        <w:t>TÍTULO</w:t>
      </w:r>
      <w:r w:rsidRPr="009377AB">
        <w:rPr>
          <w:rFonts w:ascii="Times New Roman" w:hAnsi="Times New Roman" w:cs="Times New Roman"/>
          <w:b/>
          <w:color w:val="auto"/>
        </w:rPr>
        <w:t xml:space="preserve"> I</w:t>
      </w:r>
    </w:p>
    <w:p w14:paraId="3612EE3F" w14:textId="77777777" w:rsidR="000675F6" w:rsidRPr="009377AB" w:rsidRDefault="000675F6" w:rsidP="000675F6">
      <w:pPr>
        <w:pStyle w:val="Default"/>
        <w:ind w:right="141"/>
        <w:jc w:val="center"/>
        <w:rPr>
          <w:rFonts w:ascii="Times New Roman" w:hAnsi="Times New Roman" w:cs="Times New Roman"/>
          <w:b/>
          <w:color w:val="auto"/>
        </w:rPr>
      </w:pPr>
      <w:r w:rsidRPr="009377AB">
        <w:rPr>
          <w:rFonts w:ascii="Times New Roman" w:hAnsi="Times New Roman" w:cs="Times New Roman"/>
          <w:b/>
          <w:color w:val="auto"/>
        </w:rPr>
        <w:t>DO CREDENCIAMENTO</w:t>
      </w:r>
    </w:p>
    <w:p w14:paraId="0F4AC4B3" w14:textId="77777777" w:rsidR="000675F6" w:rsidRDefault="000675F6" w:rsidP="000675F6">
      <w:pPr>
        <w:pStyle w:val="Default"/>
        <w:ind w:right="141"/>
        <w:jc w:val="center"/>
        <w:rPr>
          <w:rFonts w:ascii="Times New Roman" w:hAnsi="Times New Roman" w:cs="Times New Roman"/>
          <w:b/>
          <w:color w:val="auto"/>
        </w:rPr>
      </w:pPr>
    </w:p>
    <w:p w14:paraId="4268CA63" w14:textId="77777777" w:rsidR="000675F6" w:rsidRPr="009377AB" w:rsidRDefault="000675F6" w:rsidP="000675F6">
      <w:pPr>
        <w:pStyle w:val="Default"/>
        <w:ind w:right="141"/>
        <w:jc w:val="center"/>
        <w:rPr>
          <w:rFonts w:ascii="Times New Roman" w:hAnsi="Times New Roman" w:cs="Times New Roman"/>
          <w:b/>
          <w:color w:val="auto"/>
        </w:rPr>
      </w:pPr>
      <w:r>
        <w:rPr>
          <w:rFonts w:ascii="Times New Roman" w:hAnsi="Times New Roman" w:cs="Times New Roman"/>
          <w:b/>
          <w:color w:val="auto"/>
        </w:rPr>
        <w:t>CAPÍTULO I</w:t>
      </w:r>
    </w:p>
    <w:p w14:paraId="49291D1E" w14:textId="77777777" w:rsidR="000675F6" w:rsidRPr="009377AB" w:rsidRDefault="000675F6" w:rsidP="000675F6">
      <w:pPr>
        <w:pStyle w:val="Default"/>
        <w:ind w:right="141"/>
        <w:jc w:val="center"/>
        <w:rPr>
          <w:rFonts w:ascii="Times New Roman" w:hAnsi="Times New Roman" w:cs="Times New Roman"/>
          <w:b/>
          <w:color w:val="auto"/>
        </w:rPr>
      </w:pPr>
      <w:r>
        <w:rPr>
          <w:rFonts w:ascii="Times New Roman" w:hAnsi="Times New Roman" w:cs="Times New Roman"/>
          <w:b/>
          <w:color w:val="auto"/>
        </w:rPr>
        <w:t>DISPOSIÇÕES GERAIS</w:t>
      </w:r>
    </w:p>
    <w:p w14:paraId="0AC0D1EB" w14:textId="77777777" w:rsidR="000675F6" w:rsidRDefault="000675F6" w:rsidP="009377AB">
      <w:pPr>
        <w:pStyle w:val="Default"/>
        <w:ind w:right="113" w:firstLine="1701"/>
        <w:jc w:val="both"/>
        <w:rPr>
          <w:rFonts w:ascii="Times New Roman" w:eastAsia="Arial" w:hAnsi="Times New Roman" w:cs="Times New Roman"/>
          <w:color w:val="auto"/>
        </w:rPr>
      </w:pPr>
    </w:p>
    <w:p w14:paraId="7B6A73DC" w14:textId="66E255A6" w:rsidR="000675F6" w:rsidRDefault="000675F6" w:rsidP="000675F6">
      <w:pPr>
        <w:ind w:right="170" w:firstLine="1701"/>
        <w:jc w:val="both"/>
      </w:pPr>
      <w:r>
        <w:rPr>
          <w:rFonts w:eastAsiaTheme="minorHAnsi"/>
          <w:b/>
          <w:bCs/>
          <w:lang w:eastAsia="en-US"/>
        </w:rPr>
        <w:t>Art. 32 -</w:t>
      </w:r>
      <w:r>
        <w:rPr>
          <w:rFonts w:eastAsiaTheme="minorHAnsi"/>
          <w:lang w:eastAsia="en-US"/>
        </w:rPr>
        <w:t xml:space="preserve"> A pré-qualificação é um procedimento auxiliar previsto no art. 80 da Lei Federal nº 14.133/2021, regulamentado no âmbito da </w:t>
      </w:r>
      <w:r w:rsidR="00355459">
        <w:rPr>
          <w:rFonts w:eastAsiaTheme="minorHAnsi"/>
          <w:lang w:eastAsia="en-US"/>
        </w:rPr>
        <w:t>CÂMARA MUNICIPAL DE PIAU</w:t>
      </w:r>
      <w:r w:rsidR="0063765E">
        <w:rPr>
          <w:rFonts w:eastAsiaTheme="minorHAnsi"/>
          <w:lang w:eastAsia="en-US"/>
        </w:rPr>
        <w:t>-MG</w:t>
      </w:r>
      <w:r>
        <w:rPr>
          <w:rFonts w:eastAsiaTheme="minorHAnsi"/>
          <w:lang w:eastAsia="en-US"/>
        </w:rPr>
        <w:t xml:space="preserve"> por este Decreto.</w:t>
      </w:r>
    </w:p>
    <w:p w14:paraId="3DEBC186" w14:textId="77777777" w:rsidR="000675F6" w:rsidRDefault="000675F6" w:rsidP="000675F6">
      <w:pPr>
        <w:ind w:right="170" w:firstLine="1701"/>
        <w:jc w:val="both"/>
      </w:pPr>
    </w:p>
    <w:p w14:paraId="186BFC3C" w14:textId="6DE11F82" w:rsidR="000675F6" w:rsidRDefault="000675F6" w:rsidP="000675F6">
      <w:pPr>
        <w:ind w:right="170" w:firstLine="1701"/>
        <w:jc w:val="both"/>
      </w:pPr>
      <w:r>
        <w:rPr>
          <w:rFonts w:eastAsiaTheme="minorHAnsi"/>
          <w:b/>
          <w:bCs/>
          <w:lang w:eastAsia="en-US"/>
        </w:rPr>
        <w:t>Art. 33 -</w:t>
      </w:r>
      <w:r>
        <w:rPr>
          <w:rFonts w:eastAsiaTheme="minorHAnsi"/>
          <w:lang w:eastAsia="en-US"/>
        </w:rPr>
        <w:t xml:space="preserve"> Conforme inciso XLIV do art. 6º da Lei Federal nº 14.133/2021, pré-qualificação é o procedimento seletivo prévio à licitação, convocado por meio de edital, destinado à análise das condições de habilitação, total ou parcial, dos interessados ou do objeto. </w:t>
      </w:r>
    </w:p>
    <w:p w14:paraId="01B85960" w14:textId="77777777" w:rsidR="000675F6" w:rsidRDefault="000675F6" w:rsidP="000675F6">
      <w:pPr>
        <w:ind w:right="170" w:firstLine="1701"/>
        <w:jc w:val="both"/>
        <w:rPr>
          <w:rFonts w:eastAsiaTheme="minorHAnsi"/>
          <w:lang w:eastAsia="en-US"/>
        </w:rPr>
      </w:pPr>
    </w:p>
    <w:p w14:paraId="1849679B" w14:textId="77777777" w:rsidR="000675F6" w:rsidRDefault="000675F6" w:rsidP="000675F6">
      <w:pPr>
        <w:ind w:right="170" w:firstLine="1701"/>
        <w:jc w:val="both"/>
      </w:pPr>
      <w:r>
        <w:rPr>
          <w:rFonts w:eastAsiaTheme="minorHAnsi"/>
          <w:b/>
          <w:bCs/>
          <w:lang w:eastAsia="en-US"/>
        </w:rPr>
        <w:t>§1º -</w:t>
      </w:r>
      <w:r>
        <w:rPr>
          <w:rFonts w:eastAsiaTheme="minorHAnsi"/>
          <w:lang w:eastAsia="en-US"/>
        </w:rPr>
        <w:t xml:space="preserve"> A pré-qualificação selecionará previamente: </w:t>
      </w:r>
    </w:p>
    <w:p w14:paraId="531873D6" w14:textId="77777777" w:rsidR="000675F6" w:rsidRDefault="000675F6" w:rsidP="000675F6">
      <w:pPr>
        <w:ind w:right="170" w:firstLine="1701"/>
        <w:jc w:val="both"/>
        <w:rPr>
          <w:rFonts w:eastAsiaTheme="minorHAnsi"/>
          <w:lang w:eastAsia="en-US"/>
        </w:rPr>
      </w:pPr>
    </w:p>
    <w:p w14:paraId="6C20B101" w14:textId="77777777" w:rsidR="000675F6" w:rsidRDefault="000675F6" w:rsidP="000675F6">
      <w:pPr>
        <w:ind w:right="170" w:firstLine="1701"/>
        <w:jc w:val="both"/>
        <w:rPr>
          <w:rFonts w:eastAsiaTheme="minorHAnsi"/>
          <w:lang w:eastAsia="en-US"/>
        </w:rPr>
      </w:pPr>
      <w:r>
        <w:rPr>
          <w:rFonts w:eastAsiaTheme="minorHAnsi"/>
          <w:b/>
          <w:bCs/>
          <w:lang w:eastAsia="en-US"/>
        </w:rPr>
        <w:lastRenderedPageBreak/>
        <w:t>I -</w:t>
      </w:r>
      <w:r>
        <w:rPr>
          <w:rFonts w:eastAsiaTheme="minorHAnsi"/>
          <w:lang w:eastAsia="en-US"/>
        </w:rPr>
        <w:t xml:space="preserve"> Licitantes que reúnam condições de habilitação para participar de futura licitação ou de licitação vinculada a programas de obras ou de serviços objetivamente definidos; </w:t>
      </w:r>
    </w:p>
    <w:p w14:paraId="5B21D716" w14:textId="77777777" w:rsidR="000675F6" w:rsidRDefault="000675F6" w:rsidP="000675F6">
      <w:pPr>
        <w:ind w:right="170" w:firstLine="1701"/>
        <w:jc w:val="both"/>
      </w:pPr>
    </w:p>
    <w:p w14:paraId="3D337284" w14:textId="77777777" w:rsidR="000675F6" w:rsidRDefault="000675F6" w:rsidP="000675F6">
      <w:pPr>
        <w:ind w:right="170" w:firstLine="1701"/>
        <w:jc w:val="both"/>
      </w:pPr>
      <w:r>
        <w:rPr>
          <w:rFonts w:eastAsiaTheme="minorHAnsi"/>
          <w:b/>
          <w:bCs/>
          <w:lang w:eastAsia="en-US"/>
        </w:rPr>
        <w:t xml:space="preserve">II - </w:t>
      </w:r>
      <w:r>
        <w:rPr>
          <w:rFonts w:eastAsiaTheme="minorHAnsi"/>
          <w:lang w:eastAsia="en-US"/>
        </w:rPr>
        <w:t xml:space="preserve">Bens que atendam às exigências técnicas ou de qualidade estabelecidas pela Administração. </w:t>
      </w:r>
    </w:p>
    <w:p w14:paraId="79BD153B" w14:textId="77777777" w:rsidR="000675F6" w:rsidRDefault="000675F6" w:rsidP="000675F6">
      <w:pPr>
        <w:ind w:right="170" w:firstLine="1701"/>
        <w:jc w:val="both"/>
        <w:rPr>
          <w:rFonts w:eastAsiaTheme="minorHAnsi"/>
          <w:lang w:eastAsia="en-US"/>
        </w:rPr>
      </w:pPr>
    </w:p>
    <w:p w14:paraId="65E46C1F" w14:textId="77777777" w:rsidR="000675F6" w:rsidRDefault="000675F6" w:rsidP="000675F6">
      <w:pPr>
        <w:ind w:right="170" w:firstLine="1701"/>
        <w:jc w:val="both"/>
      </w:pPr>
      <w:r>
        <w:rPr>
          <w:rFonts w:eastAsiaTheme="minorHAnsi"/>
          <w:b/>
          <w:bCs/>
          <w:lang w:eastAsia="en-US"/>
        </w:rPr>
        <w:t>§1º -</w:t>
      </w:r>
      <w:r>
        <w:rPr>
          <w:rFonts w:eastAsiaTheme="minorHAnsi"/>
          <w:lang w:eastAsia="en-US"/>
        </w:rPr>
        <w:t xml:space="preserve"> A pré-qualificação poderá ser realizada em grupos ou segmentos, segundo as especialidades dos fornecedores. </w:t>
      </w:r>
    </w:p>
    <w:p w14:paraId="0714CC7D" w14:textId="77777777" w:rsidR="000675F6" w:rsidRDefault="000675F6" w:rsidP="000675F6">
      <w:pPr>
        <w:ind w:right="170" w:firstLine="1701"/>
        <w:jc w:val="both"/>
        <w:rPr>
          <w:rFonts w:eastAsiaTheme="minorHAnsi"/>
          <w:lang w:eastAsia="en-US"/>
        </w:rPr>
      </w:pPr>
    </w:p>
    <w:p w14:paraId="43F5881D" w14:textId="77777777" w:rsidR="000675F6" w:rsidRDefault="000675F6" w:rsidP="000675F6">
      <w:pPr>
        <w:ind w:right="170" w:firstLine="1701"/>
        <w:jc w:val="both"/>
      </w:pPr>
      <w:r>
        <w:rPr>
          <w:rFonts w:eastAsiaTheme="minorHAnsi"/>
          <w:b/>
          <w:bCs/>
          <w:lang w:eastAsia="en-US"/>
        </w:rPr>
        <w:t xml:space="preserve">§2º - </w:t>
      </w:r>
      <w:r>
        <w:rPr>
          <w:rFonts w:eastAsiaTheme="minorHAnsi"/>
          <w:lang w:eastAsia="en-US"/>
        </w:rPr>
        <w:t xml:space="preserve">A pré-qualificação poderá ser parcial ou total, com alguns ou todos os requisitos técnicos ou de habilitação necessários à contratação, assegurada, em qualquer hipótese, a igualdade de condições entre os concorrentes. </w:t>
      </w:r>
    </w:p>
    <w:p w14:paraId="3D739CEC" w14:textId="77777777" w:rsidR="000675F6" w:rsidRDefault="000675F6" w:rsidP="000675F6">
      <w:pPr>
        <w:ind w:right="170" w:firstLine="1701"/>
        <w:jc w:val="both"/>
        <w:rPr>
          <w:rFonts w:eastAsiaTheme="minorHAnsi"/>
          <w:lang w:eastAsia="en-US"/>
        </w:rPr>
      </w:pPr>
    </w:p>
    <w:p w14:paraId="1757E227" w14:textId="50629004" w:rsidR="000675F6" w:rsidRDefault="000675F6" w:rsidP="000675F6">
      <w:pPr>
        <w:ind w:right="170" w:firstLine="1701"/>
        <w:jc w:val="both"/>
      </w:pPr>
      <w:r>
        <w:rPr>
          <w:rFonts w:eastAsiaTheme="minorHAnsi"/>
          <w:b/>
          <w:bCs/>
          <w:lang w:eastAsia="en-US"/>
        </w:rPr>
        <w:t>Art. 34 -</w:t>
      </w:r>
      <w:r>
        <w:rPr>
          <w:rFonts w:eastAsiaTheme="minorHAnsi"/>
          <w:lang w:eastAsia="en-US"/>
        </w:rPr>
        <w:t xml:space="preserve"> O procedimento da pré-qualificação ocorrerá da seguinte forma: </w:t>
      </w:r>
    </w:p>
    <w:p w14:paraId="218BB289" w14:textId="77777777" w:rsidR="000675F6" w:rsidRDefault="000675F6" w:rsidP="000675F6">
      <w:pPr>
        <w:ind w:right="170" w:firstLine="1701"/>
        <w:jc w:val="both"/>
        <w:rPr>
          <w:rFonts w:eastAsiaTheme="minorHAnsi"/>
          <w:lang w:eastAsia="en-US"/>
        </w:rPr>
      </w:pPr>
    </w:p>
    <w:p w14:paraId="074CE65F" w14:textId="77777777" w:rsidR="000675F6" w:rsidRDefault="000675F6" w:rsidP="000675F6">
      <w:pPr>
        <w:ind w:right="170" w:firstLine="1701"/>
        <w:jc w:val="both"/>
        <w:rPr>
          <w:rFonts w:eastAsiaTheme="minorHAnsi"/>
          <w:lang w:eastAsia="en-US"/>
        </w:rPr>
      </w:pPr>
      <w:r>
        <w:rPr>
          <w:rFonts w:eastAsiaTheme="minorHAnsi"/>
          <w:b/>
          <w:bCs/>
          <w:lang w:eastAsia="en-US"/>
        </w:rPr>
        <w:t>I -</w:t>
      </w:r>
      <w:r>
        <w:rPr>
          <w:rFonts w:eastAsiaTheme="minorHAnsi"/>
          <w:lang w:eastAsia="en-US"/>
        </w:rPr>
        <w:t xml:space="preserve"> Definição da pré-qualificação, conforme incisos do § 1º do art. 2º; </w:t>
      </w:r>
    </w:p>
    <w:p w14:paraId="3E69D54F" w14:textId="77777777" w:rsidR="000675F6" w:rsidRDefault="000675F6" w:rsidP="000675F6">
      <w:pPr>
        <w:ind w:right="170" w:firstLine="1701"/>
        <w:jc w:val="both"/>
      </w:pPr>
    </w:p>
    <w:p w14:paraId="2C2E919F" w14:textId="77777777" w:rsidR="000675F6" w:rsidRDefault="000675F6" w:rsidP="000675F6">
      <w:pPr>
        <w:ind w:right="170" w:firstLine="1701"/>
        <w:jc w:val="both"/>
        <w:rPr>
          <w:rFonts w:eastAsiaTheme="minorHAnsi"/>
          <w:lang w:eastAsia="en-US"/>
        </w:rPr>
      </w:pPr>
      <w:r>
        <w:rPr>
          <w:rFonts w:eastAsiaTheme="minorHAnsi"/>
          <w:b/>
          <w:bCs/>
          <w:lang w:eastAsia="en-US"/>
        </w:rPr>
        <w:t>II -</w:t>
      </w:r>
      <w:r>
        <w:rPr>
          <w:rFonts w:eastAsiaTheme="minorHAnsi"/>
          <w:lang w:eastAsia="en-US"/>
        </w:rPr>
        <w:t xml:space="preserve"> Justificativa para realização da pré-qualificação, informando objetivamente o motivo de não deixar para o momento do processo licitatório; </w:t>
      </w:r>
    </w:p>
    <w:p w14:paraId="2A453BCF" w14:textId="77777777" w:rsidR="000675F6" w:rsidRDefault="000675F6" w:rsidP="000675F6">
      <w:pPr>
        <w:ind w:right="170" w:firstLine="1701"/>
        <w:jc w:val="both"/>
      </w:pPr>
    </w:p>
    <w:p w14:paraId="119542B4" w14:textId="77777777" w:rsidR="000675F6" w:rsidRDefault="000675F6" w:rsidP="000675F6">
      <w:pPr>
        <w:ind w:right="170" w:firstLine="1701"/>
        <w:jc w:val="both"/>
      </w:pPr>
      <w:r>
        <w:rPr>
          <w:rFonts w:eastAsiaTheme="minorHAnsi"/>
          <w:b/>
          <w:bCs/>
          <w:lang w:eastAsia="en-US"/>
        </w:rPr>
        <w:t>III -</w:t>
      </w:r>
      <w:r>
        <w:rPr>
          <w:rFonts w:eastAsiaTheme="minorHAnsi"/>
          <w:lang w:eastAsia="en-US"/>
        </w:rPr>
        <w:t xml:space="preserve"> Autorização da autoridade competente para abertura do procedimento de pré-qualificação; </w:t>
      </w:r>
    </w:p>
    <w:p w14:paraId="262CA0E0" w14:textId="77777777" w:rsidR="000675F6" w:rsidRDefault="000675F6" w:rsidP="000675F6">
      <w:pPr>
        <w:ind w:right="170" w:firstLine="1701"/>
        <w:jc w:val="both"/>
        <w:rPr>
          <w:rFonts w:eastAsiaTheme="minorHAnsi"/>
          <w:lang w:eastAsia="en-US"/>
        </w:rPr>
      </w:pPr>
      <w:r>
        <w:rPr>
          <w:rFonts w:eastAsiaTheme="minorHAnsi"/>
          <w:b/>
          <w:bCs/>
          <w:lang w:eastAsia="en-US"/>
        </w:rPr>
        <w:t>IV -</w:t>
      </w:r>
      <w:r>
        <w:rPr>
          <w:rFonts w:eastAsiaTheme="minorHAnsi"/>
          <w:lang w:eastAsia="en-US"/>
        </w:rPr>
        <w:t xml:space="preserve"> Elaboração de Edital de Chamamento Público, que conterá, no mínimo, de acordo com cada hipótese prevista no art. 2º: </w:t>
      </w:r>
    </w:p>
    <w:p w14:paraId="4BDDCB84" w14:textId="77777777" w:rsidR="000675F6" w:rsidRDefault="000675F6" w:rsidP="000675F6">
      <w:pPr>
        <w:ind w:right="170" w:firstLine="1701"/>
        <w:jc w:val="both"/>
      </w:pPr>
    </w:p>
    <w:p w14:paraId="19246EAB" w14:textId="1FA27B8C" w:rsidR="000675F6" w:rsidRPr="000675F6" w:rsidRDefault="000675F6" w:rsidP="000675F6">
      <w:pPr>
        <w:pStyle w:val="PargrafodaLista"/>
        <w:numPr>
          <w:ilvl w:val="0"/>
          <w:numId w:val="5"/>
        </w:numPr>
        <w:ind w:right="170"/>
        <w:jc w:val="both"/>
        <w:rPr>
          <w:rFonts w:eastAsiaTheme="minorHAnsi"/>
          <w:lang w:eastAsia="en-US"/>
        </w:rPr>
      </w:pPr>
      <w:r w:rsidRPr="000675F6">
        <w:rPr>
          <w:rFonts w:eastAsiaTheme="minorHAnsi"/>
          <w:lang w:eastAsia="en-US"/>
        </w:rPr>
        <w:t xml:space="preserve">Informações mínimas necessárias para definição do objeto; </w:t>
      </w:r>
    </w:p>
    <w:p w14:paraId="1350D906" w14:textId="77777777" w:rsidR="000675F6" w:rsidRDefault="000675F6" w:rsidP="000675F6">
      <w:pPr>
        <w:pStyle w:val="PargrafodaLista"/>
        <w:ind w:left="2061" w:right="170"/>
        <w:jc w:val="both"/>
      </w:pPr>
    </w:p>
    <w:p w14:paraId="25B65FED" w14:textId="4A19CDCC" w:rsidR="000675F6" w:rsidRPr="000675F6" w:rsidRDefault="000675F6" w:rsidP="000675F6">
      <w:pPr>
        <w:pStyle w:val="PargrafodaLista"/>
        <w:numPr>
          <w:ilvl w:val="0"/>
          <w:numId w:val="5"/>
        </w:numPr>
        <w:ind w:right="170"/>
        <w:jc w:val="both"/>
        <w:rPr>
          <w:rFonts w:eastAsiaTheme="minorHAnsi"/>
          <w:lang w:eastAsia="en-US"/>
        </w:rPr>
      </w:pPr>
      <w:r w:rsidRPr="000675F6">
        <w:rPr>
          <w:rFonts w:eastAsiaTheme="minorHAnsi"/>
          <w:lang w:eastAsia="en-US"/>
        </w:rPr>
        <w:t xml:space="preserve">Modalidade, forma da futura licitação e os critérios de julgamento; </w:t>
      </w:r>
    </w:p>
    <w:p w14:paraId="1A5BAD73" w14:textId="77777777" w:rsidR="000675F6" w:rsidRDefault="000675F6" w:rsidP="000675F6">
      <w:pPr>
        <w:ind w:right="170"/>
        <w:jc w:val="both"/>
      </w:pPr>
    </w:p>
    <w:p w14:paraId="608ADDB7" w14:textId="4DA19F4A" w:rsidR="000675F6" w:rsidRPr="000675F6" w:rsidRDefault="000675F6" w:rsidP="000675F6">
      <w:pPr>
        <w:pStyle w:val="PargrafodaLista"/>
        <w:numPr>
          <w:ilvl w:val="0"/>
          <w:numId w:val="5"/>
        </w:numPr>
        <w:ind w:right="170"/>
        <w:jc w:val="both"/>
        <w:rPr>
          <w:rFonts w:eastAsiaTheme="minorHAnsi"/>
          <w:lang w:eastAsia="en-US"/>
        </w:rPr>
      </w:pPr>
      <w:r w:rsidRPr="000675F6">
        <w:rPr>
          <w:rFonts w:eastAsiaTheme="minorHAnsi"/>
          <w:lang w:eastAsia="en-US"/>
        </w:rPr>
        <w:t xml:space="preserve">Documentos para pré-qualificação a fim de demonstrar as condições de habilitação a serem cumpridas por licitantes ou as exigências técnicas ou de qualidades que precisam ser atendidas pelos bens; </w:t>
      </w:r>
    </w:p>
    <w:p w14:paraId="6506B6D9" w14:textId="77777777" w:rsidR="000675F6" w:rsidRDefault="000675F6" w:rsidP="000675F6">
      <w:pPr>
        <w:ind w:right="170"/>
        <w:jc w:val="both"/>
      </w:pPr>
    </w:p>
    <w:p w14:paraId="4A688E6C" w14:textId="4EB4D072" w:rsidR="000675F6" w:rsidRPr="000675F6" w:rsidRDefault="000675F6" w:rsidP="000675F6">
      <w:pPr>
        <w:pStyle w:val="PargrafodaLista"/>
        <w:numPr>
          <w:ilvl w:val="0"/>
          <w:numId w:val="5"/>
        </w:numPr>
        <w:ind w:right="170"/>
        <w:jc w:val="both"/>
        <w:rPr>
          <w:rFonts w:eastAsiaTheme="minorHAnsi"/>
          <w:lang w:eastAsia="en-US"/>
        </w:rPr>
      </w:pPr>
      <w:r w:rsidRPr="000675F6">
        <w:rPr>
          <w:rFonts w:eastAsiaTheme="minorHAnsi"/>
          <w:lang w:eastAsia="en-US"/>
        </w:rPr>
        <w:t xml:space="preserve">A necessidade de amostra ou prova de conceito do bem; </w:t>
      </w:r>
    </w:p>
    <w:p w14:paraId="0C6D0DBD" w14:textId="77777777" w:rsidR="000675F6" w:rsidRDefault="000675F6" w:rsidP="000675F6">
      <w:pPr>
        <w:ind w:right="170"/>
        <w:jc w:val="both"/>
      </w:pPr>
    </w:p>
    <w:p w14:paraId="282C9004" w14:textId="7DD25DDF" w:rsidR="000675F6" w:rsidRPr="000675F6" w:rsidRDefault="000675F6" w:rsidP="000675F6">
      <w:pPr>
        <w:pStyle w:val="PargrafodaLista"/>
        <w:numPr>
          <w:ilvl w:val="0"/>
          <w:numId w:val="5"/>
        </w:numPr>
        <w:ind w:right="170"/>
        <w:jc w:val="both"/>
        <w:rPr>
          <w:rFonts w:eastAsiaTheme="minorHAnsi"/>
          <w:lang w:eastAsia="en-US"/>
        </w:rPr>
      </w:pPr>
      <w:r w:rsidRPr="000675F6">
        <w:rPr>
          <w:rFonts w:eastAsiaTheme="minorHAnsi"/>
          <w:lang w:eastAsia="en-US"/>
        </w:rPr>
        <w:t xml:space="preserve">Local/forma de apresentação dos documentos; </w:t>
      </w:r>
    </w:p>
    <w:p w14:paraId="4CAC01EA" w14:textId="77777777" w:rsidR="000675F6" w:rsidRDefault="000675F6" w:rsidP="000675F6">
      <w:pPr>
        <w:ind w:right="170"/>
        <w:jc w:val="both"/>
      </w:pPr>
    </w:p>
    <w:p w14:paraId="509DA791" w14:textId="4BA68DD4" w:rsidR="000675F6" w:rsidRPr="000675F6" w:rsidRDefault="000675F6" w:rsidP="000675F6">
      <w:pPr>
        <w:pStyle w:val="PargrafodaLista"/>
        <w:numPr>
          <w:ilvl w:val="0"/>
          <w:numId w:val="5"/>
        </w:numPr>
        <w:ind w:right="170"/>
        <w:jc w:val="both"/>
        <w:rPr>
          <w:rFonts w:eastAsiaTheme="minorHAnsi"/>
          <w:lang w:eastAsia="en-US"/>
        </w:rPr>
      </w:pPr>
      <w:r w:rsidRPr="000675F6">
        <w:rPr>
          <w:rFonts w:eastAsiaTheme="minorHAnsi"/>
          <w:lang w:eastAsia="en-US"/>
        </w:rPr>
        <w:t xml:space="preserve">Comissão técnica que fará avaliação; </w:t>
      </w:r>
    </w:p>
    <w:p w14:paraId="256C6D37" w14:textId="77777777" w:rsidR="000675F6" w:rsidRDefault="000675F6" w:rsidP="000675F6">
      <w:pPr>
        <w:ind w:right="170"/>
        <w:jc w:val="both"/>
      </w:pPr>
    </w:p>
    <w:p w14:paraId="4B3255C5" w14:textId="77777777" w:rsidR="000675F6" w:rsidRDefault="000675F6" w:rsidP="000675F6">
      <w:pPr>
        <w:ind w:left="1701" w:right="170"/>
        <w:jc w:val="both"/>
        <w:rPr>
          <w:rFonts w:eastAsiaTheme="minorHAnsi"/>
          <w:lang w:eastAsia="en-US"/>
        </w:rPr>
      </w:pPr>
      <w:r>
        <w:rPr>
          <w:rFonts w:eastAsiaTheme="minorHAnsi"/>
          <w:b/>
          <w:bCs/>
          <w:lang w:eastAsia="en-US"/>
        </w:rPr>
        <w:t>g)</w:t>
      </w:r>
      <w:r>
        <w:rPr>
          <w:rFonts w:eastAsiaTheme="minorHAnsi"/>
          <w:lang w:eastAsia="en-US"/>
        </w:rPr>
        <w:t xml:space="preserve"> Critérios de avaliação que a comissão técnica utilizará para análise dos documentos e, se for o caso, da amostra ou prova de conceito do bem, sendo que o julgamento deverá observar, no que couber, o Capítulo V (Do Julgamento) do Título II (Das Licitações) da Lei nº 14.133/21;</w:t>
      </w:r>
    </w:p>
    <w:p w14:paraId="3FBB50DF" w14:textId="77777777" w:rsidR="000675F6" w:rsidRDefault="000675F6" w:rsidP="000675F6">
      <w:pPr>
        <w:ind w:right="170" w:firstLine="1701"/>
        <w:jc w:val="both"/>
      </w:pPr>
    </w:p>
    <w:p w14:paraId="65113637" w14:textId="77777777" w:rsidR="000675F6" w:rsidRDefault="000675F6" w:rsidP="000675F6">
      <w:pPr>
        <w:ind w:right="170" w:firstLine="1701"/>
        <w:jc w:val="both"/>
      </w:pPr>
      <w:r>
        <w:rPr>
          <w:rFonts w:eastAsiaTheme="minorHAnsi"/>
          <w:b/>
          <w:bCs/>
          <w:lang w:eastAsia="en-US"/>
        </w:rPr>
        <w:t>V -</w:t>
      </w:r>
      <w:r>
        <w:rPr>
          <w:rFonts w:eastAsiaTheme="minorHAnsi"/>
          <w:lang w:eastAsia="en-US"/>
        </w:rPr>
        <w:t xml:space="preserve"> Análise e emissão de parecer jurídico para controle prévio da legalidade; </w:t>
      </w:r>
    </w:p>
    <w:p w14:paraId="6059B90A" w14:textId="60A03153" w:rsidR="000675F6" w:rsidRDefault="000675F6" w:rsidP="000675F6">
      <w:pPr>
        <w:ind w:right="170" w:firstLine="1701"/>
        <w:jc w:val="both"/>
        <w:rPr>
          <w:rFonts w:eastAsiaTheme="minorHAnsi"/>
          <w:lang w:eastAsia="en-US"/>
        </w:rPr>
      </w:pPr>
      <w:r>
        <w:rPr>
          <w:rFonts w:eastAsiaTheme="minorHAnsi"/>
          <w:b/>
          <w:bCs/>
          <w:lang w:eastAsia="en-US"/>
        </w:rPr>
        <w:t>VI -</w:t>
      </w:r>
      <w:r>
        <w:rPr>
          <w:rFonts w:eastAsiaTheme="minorHAnsi"/>
          <w:lang w:eastAsia="en-US"/>
        </w:rPr>
        <w:t xml:space="preserve"> Publicação/divulgação do Edital de Chamamento Público tanto no Portal Nacional de Compras Públicas – PNCP, obrigatório a partir de 01 de abril de 2027, quanto no sítio eletrônico oficial da Câmara Municipal, devendo ainda ser mantido à disposição do público; </w:t>
      </w:r>
    </w:p>
    <w:p w14:paraId="5C8143DE" w14:textId="77777777" w:rsidR="000675F6" w:rsidRDefault="000675F6" w:rsidP="000675F6">
      <w:pPr>
        <w:ind w:right="170" w:firstLine="1701"/>
        <w:jc w:val="both"/>
      </w:pPr>
    </w:p>
    <w:p w14:paraId="6D1CA566" w14:textId="7C911677" w:rsidR="000675F6" w:rsidRDefault="000675F6" w:rsidP="000675F6">
      <w:pPr>
        <w:pStyle w:val="Default"/>
        <w:ind w:right="170" w:firstLine="1701"/>
        <w:jc w:val="both"/>
        <w:rPr>
          <w:rFonts w:ascii="Times New Roman" w:hAnsi="Times New Roman" w:cs="Times New Roman"/>
          <w:color w:val="auto"/>
        </w:rPr>
      </w:pPr>
      <w:r>
        <w:rPr>
          <w:rFonts w:ascii="Times New Roman" w:hAnsi="Times New Roman" w:cs="Times New Roman"/>
          <w:b/>
          <w:bCs/>
          <w:color w:val="auto"/>
        </w:rPr>
        <w:t>VII -</w:t>
      </w:r>
      <w:r>
        <w:rPr>
          <w:rFonts w:ascii="Times New Roman" w:hAnsi="Times New Roman" w:cs="Times New Roman"/>
          <w:color w:val="auto"/>
        </w:rPr>
        <w:t xml:space="preserve"> Feita a apresentação de documentos, deverá a Comissão examiná-los no prazo máximo de 10 (dez) dias úteis e determinar correção ou reapresentação de documentos, quando for o caso, com vistas à ampliação da competição;</w:t>
      </w:r>
    </w:p>
    <w:p w14:paraId="5B4E3B24" w14:textId="77777777" w:rsidR="000675F6" w:rsidRDefault="000675F6" w:rsidP="000675F6">
      <w:pPr>
        <w:pStyle w:val="Default"/>
        <w:ind w:right="170" w:firstLine="1701"/>
        <w:jc w:val="both"/>
        <w:rPr>
          <w:rFonts w:ascii="Times New Roman" w:hAnsi="Times New Roman" w:cs="Times New Roman"/>
          <w:color w:val="auto"/>
        </w:rPr>
      </w:pPr>
    </w:p>
    <w:p w14:paraId="7F02220D" w14:textId="77777777" w:rsidR="000675F6" w:rsidRDefault="000675F6" w:rsidP="000675F6">
      <w:pPr>
        <w:ind w:right="170" w:firstLine="1701"/>
        <w:jc w:val="both"/>
        <w:rPr>
          <w:rFonts w:eastAsiaTheme="minorHAnsi"/>
          <w:lang w:eastAsia="en-US"/>
        </w:rPr>
      </w:pPr>
      <w:r>
        <w:rPr>
          <w:rFonts w:eastAsiaTheme="minorHAnsi"/>
          <w:b/>
          <w:bCs/>
          <w:lang w:eastAsia="en-US"/>
        </w:rPr>
        <w:t xml:space="preserve">VIII - </w:t>
      </w:r>
      <w:r>
        <w:rPr>
          <w:rFonts w:eastAsiaTheme="minorHAnsi"/>
          <w:lang w:eastAsia="en-US"/>
        </w:rPr>
        <w:t xml:space="preserve">A análise pela Comissão deverá ser registrada em ata, com texto objetivo e técnico, discorrendo sobre os critérios de avaliação previstos no edital, devendo ao final ser assinada pela comissão e pelos demais participantes, se for o caso; </w:t>
      </w:r>
    </w:p>
    <w:p w14:paraId="21A8CC60" w14:textId="77777777" w:rsidR="000675F6" w:rsidRDefault="000675F6" w:rsidP="000675F6">
      <w:pPr>
        <w:ind w:right="170" w:firstLine="1701"/>
        <w:jc w:val="both"/>
      </w:pPr>
    </w:p>
    <w:p w14:paraId="0FE1516D" w14:textId="77777777" w:rsidR="000675F6" w:rsidRDefault="000675F6" w:rsidP="000675F6">
      <w:pPr>
        <w:ind w:right="170" w:firstLine="1701"/>
        <w:jc w:val="both"/>
        <w:rPr>
          <w:rFonts w:eastAsiaTheme="minorHAnsi"/>
          <w:lang w:eastAsia="en-US"/>
        </w:rPr>
      </w:pPr>
      <w:r>
        <w:rPr>
          <w:rFonts w:eastAsiaTheme="minorHAnsi"/>
          <w:b/>
          <w:bCs/>
          <w:lang w:eastAsia="en-US"/>
        </w:rPr>
        <w:t>IX -</w:t>
      </w:r>
      <w:r>
        <w:rPr>
          <w:rFonts w:eastAsiaTheme="minorHAnsi"/>
          <w:lang w:eastAsia="en-US"/>
        </w:rPr>
        <w:t xml:space="preserve"> Para aceitação da pré-qualificação, a Comissão deverá elaborar parecer técnico fundamentado com a demonstração e garantia que o procedimento da pré-qualificação é adequado e suficiente, de que as premissas adotadas são compatíveis com o anseio da Administração Pública Municipal e de que a metodologia proposta para pré-qualificação é a que propicia maior segurança técnica entre as demais possíveis, devendo o parecer ser publicado nos mesmos termos do edital; </w:t>
      </w:r>
    </w:p>
    <w:p w14:paraId="3BB23D57" w14:textId="77777777" w:rsidR="000675F6" w:rsidRDefault="000675F6" w:rsidP="000675F6">
      <w:pPr>
        <w:ind w:right="170" w:firstLine="1701"/>
        <w:jc w:val="both"/>
      </w:pPr>
    </w:p>
    <w:p w14:paraId="51FD6A16" w14:textId="77777777" w:rsidR="000675F6" w:rsidRDefault="000675F6" w:rsidP="000675F6">
      <w:pPr>
        <w:ind w:right="170" w:firstLine="1701"/>
        <w:jc w:val="both"/>
        <w:rPr>
          <w:rFonts w:eastAsiaTheme="minorHAnsi"/>
          <w:lang w:eastAsia="en-US"/>
        </w:rPr>
      </w:pPr>
      <w:r>
        <w:rPr>
          <w:rFonts w:eastAsiaTheme="minorHAnsi"/>
          <w:b/>
          <w:bCs/>
          <w:lang w:eastAsia="en-US"/>
        </w:rPr>
        <w:t>X -</w:t>
      </w:r>
      <w:r>
        <w:rPr>
          <w:rFonts w:eastAsiaTheme="minorHAnsi"/>
          <w:lang w:eastAsia="en-US"/>
        </w:rPr>
        <w:t xml:space="preserve"> Homologação pela autoridade competente quanto ao parecer da Comissão, devendo a homologação ser publicada nos mesmos termos do edital; </w:t>
      </w:r>
    </w:p>
    <w:p w14:paraId="418901BD" w14:textId="77777777" w:rsidR="000675F6" w:rsidRDefault="000675F6" w:rsidP="000675F6">
      <w:pPr>
        <w:ind w:right="170" w:firstLine="1701"/>
        <w:jc w:val="both"/>
      </w:pPr>
    </w:p>
    <w:p w14:paraId="01DB9D45" w14:textId="77777777" w:rsidR="000675F6" w:rsidRDefault="000675F6" w:rsidP="000675F6">
      <w:pPr>
        <w:ind w:right="170" w:firstLine="1701"/>
        <w:jc w:val="both"/>
        <w:rPr>
          <w:rFonts w:eastAsiaTheme="minorHAnsi"/>
          <w:lang w:eastAsia="en-US"/>
        </w:rPr>
      </w:pPr>
      <w:r>
        <w:rPr>
          <w:rFonts w:eastAsiaTheme="minorHAnsi"/>
          <w:b/>
          <w:bCs/>
          <w:lang w:eastAsia="en-US"/>
        </w:rPr>
        <w:t>XI -</w:t>
      </w:r>
      <w:r>
        <w:rPr>
          <w:rFonts w:eastAsiaTheme="minorHAnsi"/>
          <w:lang w:eastAsia="en-US"/>
        </w:rPr>
        <w:t xml:space="preserve"> Os licitantes e os bens pré-qualificados serão obrigatoriamente divulgados e mantidos à disposição do público; </w:t>
      </w:r>
    </w:p>
    <w:p w14:paraId="6BBE49C5" w14:textId="77777777" w:rsidR="000675F6" w:rsidRDefault="000675F6" w:rsidP="000675F6">
      <w:pPr>
        <w:ind w:right="170" w:firstLine="1701"/>
        <w:jc w:val="both"/>
      </w:pPr>
    </w:p>
    <w:p w14:paraId="612D1A49" w14:textId="77777777" w:rsidR="000675F6" w:rsidRDefault="000675F6" w:rsidP="000675F6">
      <w:pPr>
        <w:ind w:right="170" w:firstLine="1701"/>
        <w:jc w:val="both"/>
      </w:pPr>
      <w:r>
        <w:rPr>
          <w:rFonts w:eastAsiaTheme="minorHAnsi"/>
          <w:b/>
          <w:bCs/>
          <w:lang w:eastAsia="en-US"/>
        </w:rPr>
        <w:t>XII -</w:t>
      </w:r>
      <w:r>
        <w:rPr>
          <w:rFonts w:eastAsiaTheme="minorHAnsi"/>
          <w:lang w:eastAsia="en-US"/>
        </w:rPr>
        <w:t xml:space="preserve"> Os bens e os serviços pré-qualificados deverão integrar o catálogo de bens e serviços da Administração. </w:t>
      </w:r>
    </w:p>
    <w:p w14:paraId="1A564189" w14:textId="77777777" w:rsidR="000675F6" w:rsidRDefault="000675F6" w:rsidP="000675F6">
      <w:pPr>
        <w:ind w:right="170" w:firstLine="1701"/>
        <w:jc w:val="both"/>
        <w:rPr>
          <w:rFonts w:eastAsiaTheme="minorHAnsi"/>
          <w:lang w:eastAsia="en-US"/>
        </w:rPr>
      </w:pPr>
    </w:p>
    <w:p w14:paraId="7A1CD52C" w14:textId="77777777" w:rsidR="000675F6" w:rsidRDefault="000675F6" w:rsidP="000675F6">
      <w:pPr>
        <w:ind w:right="170" w:firstLine="1701"/>
        <w:jc w:val="both"/>
      </w:pPr>
      <w:r>
        <w:rPr>
          <w:rFonts w:eastAsiaTheme="minorHAnsi"/>
          <w:b/>
          <w:bCs/>
          <w:lang w:eastAsia="en-US"/>
        </w:rPr>
        <w:t>§1º -</w:t>
      </w:r>
      <w:r>
        <w:rPr>
          <w:rFonts w:eastAsiaTheme="minorHAnsi"/>
          <w:lang w:eastAsia="en-US"/>
        </w:rPr>
        <w:t xml:space="preserve"> Na pré-qualificação observar-se-á o seguinte: </w:t>
      </w:r>
    </w:p>
    <w:p w14:paraId="3F2ADFDC" w14:textId="77777777" w:rsidR="000675F6" w:rsidRDefault="000675F6" w:rsidP="000675F6">
      <w:pPr>
        <w:ind w:right="170" w:firstLine="1701"/>
        <w:jc w:val="both"/>
        <w:rPr>
          <w:rFonts w:eastAsiaTheme="minorHAnsi"/>
          <w:lang w:eastAsia="en-US"/>
        </w:rPr>
      </w:pPr>
    </w:p>
    <w:p w14:paraId="6ADAE3E5" w14:textId="77777777" w:rsidR="000675F6" w:rsidRDefault="000675F6" w:rsidP="000675F6">
      <w:pPr>
        <w:ind w:right="170" w:firstLine="1701"/>
        <w:jc w:val="both"/>
        <w:rPr>
          <w:rFonts w:eastAsiaTheme="minorHAnsi"/>
          <w:lang w:eastAsia="en-US"/>
        </w:rPr>
      </w:pPr>
      <w:r>
        <w:rPr>
          <w:rFonts w:eastAsiaTheme="minorHAnsi"/>
          <w:b/>
          <w:bCs/>
          <w:lang w:eastAsia="en-US"/>
        </w:rPr>
        <w:t>I -</w:t>
      </w:r>
      <w:r>
        <w:rPr>
          <w:rFonts w:eastAsiaTheme="minorHAnsi"/>
          <w:lang w:eastAsia="en-US"/>
        </w:rPr>
        <w:t xml:space="preserve"> Quando aberta a licitantes, poderão ser dispensados os documentos que já constarem do registro cadastral; </w:t>
      </w:r>
    </w:p>
    <w:p w14:paraId="512341DE" w14:textId="77777777" w:rsidR="000675F6" w:rsidRDefault="000675F6" w:rsidP="000675F6">
      <w:pPr>
        <w:ind w:right="170" w:firstLine="1701"/>
        <w:jc w:val="both"/>
      </w:pPr>
    </w:p>
    <w:p w14:paraId="6A65B463" w14:textId="77777777" w:rsidR="000675F6" w:rsidRDefault="000675F6" w:rsidP="000675F6">
      <w:pPr>
        <w:ind w:right="170" w:firstLine="1701"/>
        <w:jc w:val="both"/>
      </w:pPr>
      <w:r>
        <w:rPr>
          <w:rFonts w:eastAsiaTheme="minorHAnsi"/>
          <w:b/>
          <w:bCs/>
          <w:lang w:eastAsia="en-US"/>
        </w:rPr>
        <w:t>II -</w:t>
      </w:r>
      <w:r>
        <w:rPr>
          <w:rFonts w:eastAsiaTheme="minorHAnsi"/>
          <w:lang w:eastAsia="en-US"/>
        </w:rPr>
        <w:t xml:space="preserve"> Quando aberta a bens, poderá ser exigida a comprovação de qualidade. </w:t>
      </w:r>
    </w:p>
    <w:p w14:paraId="5AC61EE4" w14:textId="77777777" w:rsidR="000675F6" w:rsidRDefault="000675F6" w:rsidP="000675F6">
      <w:pPr>
        <w:ind w:right="170" w:firstLine="1701"/>
        <w:jc w:val="both"/>
        <w:rPr>
          <w:rFonts w:eastAsiaTheme="minorHAnsi"/>
          <w:lang w:eastAsia="en-US"/>
        </w:rPr>
      </w:pPr>
    </w:p>
    <w:p w14:paraId="7D9C045D" w14:textId="77777777" w:rsidR="000675F6" w:rsidRDefault="000675F6" w:rsidP="000675F6">
      <w:pPr>
        <w:ind w:right="170" w:firstLine="1701"/>
        <w:jc w:val="both"/>
      </w:pPr>
      <w:r>
        <w:rPr>
          <w:rFonts w:eastAsiaTheme="minorHAnsi"/>
          <w:b/>
          <w:bCs/>
          <w:lang w:eastAsia="en-US"/>
        </w:rPr>
        <w:t>§2º -</w:t>
      </w:r>
      <w:r>
        <w:rPr>
          <w:rFonts w:eastAsiaTheme="minorHAnsi"/>
          <w:lang w:eastAsia="en-US"/>
        </w:rPr>
        <w:t xml:space="preserve"> O procedimento de pré-qualificação ficará permanentemente aberto para a inscrição de interessados. </w:t>
      </w:r>
    </w:p>
    <w:p w14:paraId="6560676F" w14:textId="77777777" w:rsidR="000675F6" w:rsidRDefault="000675F6" w:rsidP="000675F6">
      <w:pPr>
        <w:ind w:right="170" w:firstLine="1701"/>
        <w:jc w:val="both"/>
        <w:rPr>
          <w:rFonts w:eastAsiaTheme="minorHAnsi"/>
          <w:lang w:eastAsia="en-US"/>
        </w:rPr>
      </w:pPr>
    </w:p>
    <w:p w14:paraId="3E6CECB5" w14:textId="71FB1454" w:rsidR="000675F6" w:rsidRDefault="000675F6" w:rsidP="000675F6">
      <w:pPr>
        <w:ind w:right="170" w:firstLine="1701"/>
        <w:jc w:val="both"/>
      </w:pPr>
      <w:r>
        <w:rPr>
          <w:rFonts w:eastAsiaTheme="minorHAnsi"/>
          <w:b/>
          <w:bCs/>
          <w:lang w:eastAsia="en-US"/>
        </w:rPr>
        <w:t>Art. 35 -</w:t>
      </w:r>
      <w:r>
        <w:rPr>
          <w:rFonts w:eastAsiaTheme="minorHAnsi"/>
          <w:lang w:eastAsia="en-US"/>
        </w:rPr>
        <w:t xml:space="preserve"> A pré-qualificação de licitante: </w:t>
      </w:r>
    </w:p>
    <w:p w14:paraId="73C1BE5B" w14:textId="77777777" w:rsidR="000675F6" w:rsidRDefault="000675F6" w:rsidP="000675F6">
      <w:pPr>
        <w:ind w:right="170" w:firstLine="1701"/>
        <w:jc w:val="both"/>
        <w:rPr>
          <w:rFonts w:eastAsiaTheme="minorHAnsi"/>
          <w:lang w:eastAsia="en-US"/>
        </w:rPr>
      </w:pPr>
    </w:p>
    <w:p w14:paraId="6AB0AAC2" w14:textId="77777777" w:rsidR="000675F6" w:rsidRDefault="000675F6" w:rsidP="000675F6">
      <w:pPr>
        <w:ind w:right="170" w:firstLine="1701"/>
        <w:jc w:val="both"/>
        <w:rPr>
          <w:rFonts w:eastAsiaTheme="minorHAnsi"/>
          <w:lang w:eastAsia="en-US"/>
        </w:rPr>
      </w:pPr>
      <w:r>
        <w:rPr>
          <w:rFonts w:eastAsiaTheme="minorHAnsi"/>
          <w:b/>
          <w:bCs/>
          <w:lang w:eastAsia="en-US"/>
        </w:rPr>
        <w:t xml:space="preserve">I - </w:t>
      </w:r>
      <w:r>
        <w:rPr>
          <w:rFonts w:eastAsiaTheme="minorHAnsi"/>
          <w:lang w:eastAsia="en-US"/>
        </w:rPr>
        <w:t xml:space="preserve">Não o define vencedor do processo licitatório; </w:t>
      </w:r>
    </w:p>
    <w:p w14:paraId="05349253" w14:textId="77777777" w:rsidR="000675F6" w:rsidRDefault="000675F6" w:rsidP="000675F6">
      <w:pPr>
        <w:ind w:right="170" w:firstLine="1701"/>
        <w:jc w:val="both"/>
      </w:pPr>
    </w:p>
    <w:p w14:paraId="1693BE81" w14:textId="77777777" w:rsidR="000675F6" w:rsidRDefault="000675F6" w:rsidP="000675F6">
      <w:pPr>
        <w:ind w:right="170" w:firstLine="1701"/>
        <w:jc w:val="both"/>
        <w:rPr>
          <w:rFonts w:eastAsiaTheme="minorHAnsi"/>
          <w:lang w:eastAsia="en-US"/>
        </w:rPr>
      </w:pPr>
      <w:r>
        <w:rPr>
          <w:rFonts w:eastAsiaTheme="minorHAnsi"/>
          <w:b/>
          <w:bCs/>
          <w:lang w:eastAsia="en-US"/>
        </w:rPr>
        <w:t>II -</w:t>
      </w:r>
      <w:r>
        <w:rPr>
          <w:rFonts w:eastAsiaTheme="minorHAnsi"/>
          <w:lang w:eastAsia="en-US"/>
        </w:rPr>
        <w:t xml:space="preserve"> Não atribuirá direito de preferência; </w:t>
      </w:r>
    </w:p>
    <w:p w14:paraId="0304E59A" w14:textId="77777777" w:rsidR="000675F6" w:rsidRDefault="000675F6" w:rsidP="000675F6">
      <w:pPr>
        <w:ind w:right="170" w:firstLine="1701"/>
        <w:jc w:val="both"/>
      </w:pPr>
    </w:p>
    <w:p w14:paraId="3D000F2A" w14:textId="77777777" w:rsidR="000675F6" w:rsidRDefault="000675F6" w:rsidP="000675F6">
      <w:pPr>
        <w:ind w:right="170" w:firstLine="1701"/>
        <w:jc w:val="both"/>
        <w:rPr>
          <w:rFonts w:eastAsiaTheme="minorHAnsi"/>
          <w:lang w:eastAsia="en-US"/>
        </w:rPr>
      </w:pPr>
      <w:r>
        <w:rPr>
          <w:rFonts w:eastAsiaTheme="minorHAnsi"/>
          <w:b/>
          <w:bCs/>
          <w:lang w:eastAsia="en-US"/>
        </w:rPr>
        <w:t>III -</w:t>
      </w:r>
      <w:r>
        <w:rPr>
          <w:rFonts w:eastAsiaTheme="minorHAnsi"/>
          <w:lang w:eastAsia="en-US"/>
        </w:rPr>
        <w:t xml:space="preserve"> Não implicará em pagamento/remuneração, nem mesmo ressarcimento de qualquer gasto para a realização da pré-qualificação; </w:t>
      </w:r>
    </w:p>
    <w:p w14:paraId="1FAE6078" w14:textId="77777777" w:rsidR="000675F6" w:rsidRDefault="000675F6" w:rsidP="000675F6">
      <w:pPr>
        <w:ind w:right="170" w:firstLine="1701"/>
        <w:jc w:val="both"/>
      </w:pPr>
    </w:p>
    <w:p w14:paraId="46528FDB" w14:textId="77777777" w:rsidR="000675F6" w:rsidRDefault="000675F6" w:rsidP="000675F6">
      <w:pPr>
        <w:ind w:right="170" w:firstLine="1701"/>
        <w:jc w:val="both"/>
      </w:pPr>
      <w:r>
        <w:rPr>
          <w:rFonts w:eastAsiaTheme="minorHAnsi"/>
          <w:b/>
          <w:bCs/>
          <w:lang w:eastAsia="en-US"/>
        </w:rPr>
        <w:t>IV -</w:t>
      </w:r>
      <w:r>
        <w:rPr>
          <w:rFonts w:eastAsiaTheme="minorHAnsi"/>
          <w:lang w:eastAsia="en-US"/>
        </w:rPr>
        <w:t xml:space="preserve"> Não o torna contratado. </w:t>
      </w:r>
    </w:p>
    <w:p w14:paraId="686596FA" w14:textId="77777777" w:rsidR="000675F6" w:rsidRDefault="000675F6" w:rsidP="000675F6">
      <w:pPr>
        <w:ind w:right="170" w:firstLine="1701"/>
        <w:jc w:val="both"/>
        <w:rPr>
          <w:rFonts w:eastAsiaTheme="minorHAnsi"/>
          <w:lang w:eastAsia="en-US"/>
        </w:rPr>
      </w:pPr>
    </w:p>
    <w:p w14:paraId="1C5DED88" w14:textId="1E2A900C" w:rsidR="000675F6" w:rsidRDefault="000675F6" w:rsidP="000675F6">
      <w:pPr>
        <w:ind w:right="170" w:firstLine="1701"/>
        <w:jc w:val="both"/>
      </w:pPr>
      <w:r>
        <w:rPr>
          <w:rFonts w:eastAsiaTheme="minorHAnsi"/>
          <w:b/>
          <w:bCs/>
          <w:lang w:eastAsia="en-US"/>
        </w:rPr>
        <w:t>Art. 36 -</w:t>
      </w:r>
      <w:r>
        <w:rPr>
          <w:rFonts w:eastAsiaTheme="minorHAnsi"/>
          <w:lang w:eastAsia="en-US"/>
        </w:rPr>
        <w:t xml:space="preserve"> A pré-qualificação de bem: </w:t>
      </w:r>
    </w:p>
    <w:p w14:paraId="5A6E45C8" w14:textId="77777777" w:rsidR="000675F6" w:rsidRDefault="000675F6" w:rsidP="000675F6">
      <w:pPr>
        <w:ind w:right="170" w:firstLine="1701"/>
        <w:jc w:val="both"/>
        <w:rPr>
          <w:rFonts w:eastAsiaTheme="minorHAnsi"/>
          <w:lang w:eastAsia="en-US"/>
        </w:rPr>
      </w:pPr>
    </w:p>
    <w:p w14:paraId="5377FF85" w14:textId="77777777" w:rsidR="000675F6" w:rsidRDefault="000675F6" w:rsidP="000675F6">
      <w:pPr>
        <w:ind w:right="170" w:firstLine="1701"/>
        <w:jc w:val="both"/>
      </w:pPr>
      <w:r>
        <w:rPr>
          <w:rFonts w:eastAsiaTheme="minorHAnsi"/>
          <w:b/>
          <w:bCs/>
          <w:lang w:eastAsia="en-US"/>
        </w:rPr>
        <w:t xml:space="preserve">I - </w:t>
      </w:r>
      <w:r>
        <w:rPr>
          <w:rFonts w:eastAsiaTheme="minorHAnsi"/>
          <w:lang w:eastAsia="en-US"/>
        </w:rPr>
        <w:t xml:space="preserve">Não implicará em ressarcimento de qualquer gasto para a realização da pré-qualificação, inclusive se solicitada amostra ou prova de conceito do bem. </w:t>
      </w:r>
    </w:p>
    <w:p w14:paraId="3D926071" w14:textId="77777777" w:rsidR="000675F6" w:rsidRDefault="000675F6" w:rsidP="000675F6">
      <w:pPr>
        <w:ind w:right="170" w:firstLine="1701"/>
        <w:jc w:val="both"/>
        <w:rPr>
          <w:rFonts w:eastAsiaTheme="minorHAnsi"/>
          <w:lang w:eastAsia="en-US"/>
        </w:rPr>
      </w:pPr>
    </w:p>
    <w:p w14:paraId="338AA1B3" w14:textId="01EAC903" w:rsidR="000675F6" w:rsidRDefault="000675F6" w:rsidP="000675F6">
      <w:pPr>
        <w:ind w:right="170" w:firstLine="1701"/>
        <w:jc w:val="both"/>
      </w:pPr>
      <w:r>
        <w:rPr>
          <w:rFonts w:eastAsiaTheme="minorHAnsi"/>
          <w:b/>
          <w:bCs/>
          <w:lang w:eastAsia="en-US"/>
        </w:rPr>
        <w:t>Art. 37 -</w:t>
      </w:r>
      <w:r>
        <w:rPr>
          <w:rFonts w:eastAsiaTheme="minorHAnsi"/>
          <w:lang w:eastAsia="en-US"/>
        </w:rPr>
        <w:t xml:space="preserve"> Quanto ao prazo, a pré-qualificação terá validade: </w:t>
      </w:r>
    </w:p>
    <w:p w14:paraId="686A10EA" w14:textId="77777777" w:rsidR="000675F6" w:rsidRDefault="000675F6" w:rsidP="000675F6">
      <w:pPr>
        <w:ind w:right="170" w:firstLine="1701"/>
        <w:jc w:val="both"/>
        <w:rPr>
          <w:rFonts w:eastAsiaTheme="minorHAnsi"/>
          <w:lang w:eastAsia="en-US"/>
        </w:rPr>
      </w:pPr>
    </w:p>
    <w:p w14:paraId="4817C663" w14:textId="77777777" w:rsidR="000675F6" w:rsidRDefault="000675F6" w:rsidP="000675F6">
      <w:pPr>
        <w:ind w:right="170" w:firstLine="1701"/>
        <w:jc w:val="both"/>
        <w:rPr>
          <w:rFonts w:eastAsiaTheme="minorHAnsi"/>
          <w:lang w:eastAsia="en-US"/>
        </w:rPr>
      </w:pPr>
      <w:r>
        <w:rPr>
          <w:rFonts w:eastAsiaTheme="minorHAnsi"/>
          <w:b/>
          <w:bCs/>
          <w:lang w:eastAsia="en-US"/>
        </w:rPr>
        <w:t>I -</w:t>
      </w:r>
      <w:r>
        <w:rPr>
          <w:rFonts w:eastAsiaTheme="minorHAnsi"/>
          <w:lang w:eastAsia="en-US"/>
        </w:rPr>
        <w:t xml:space="preserve"> De 1 (um) ano, no máximo, e poderá ser atualizada a qualquer tempo; </w:t>
      </w:r>
    </w:p>
    <w:p w14:paraId="331616A9" w14:textId="77777777" w:rsidR="000675F6" w:rsidRDefault="000675F6" w:rsidP="000675F6">
      <w:pPr>
        <w:ind w:right="170" w:firstLine="1701"/>
        <w:jc w:val="both"/>
      </w:pPr>
    </w:p>
    <w:p w14:paraId="53229496" w14:textId="77777777" w:rsidR="000675F6" w:rsidRDefault="000675F6" w:rsidP="000675F6">
      <w:pPr>
        <w:ind w:right="170" w:firstLine="1701"/>
        <w:jc w:val="both"/>
      </w:pPr>
      <w:r>
        <w:rPr>
          <w:rFonts w:eastAsiaTheme="minorHAnsi"/>
          <w:b/>
          <w:bCs/>
          <w:lang w:eastAsia="en-US"/>
        </w:rPr>
        <w:t>II -</w:t>
      </w:r>
      <w:r>
        <w:rPr>
          <w:rFonts w:eastAsiaTheme="minorHAnsi"/>
          <w:lang w:eastAsia="en-US"/>
        </w:rPr>
        <w:t xml:space="preserve"> Não superior ao prazo de validade dos documentos apresentados pelos interessados. </w:t>
      </w:r>
    </w:p>
    <w:p w14:paraId="70AB296A" w14:textId="77777777" w:rsidR="000675F6" w:rsidRDefault="000675F6" w:rsidP="000675F6">
      <w:pPr>
        <w:ind w:right="170" w:firstLine="1701"/>
        <w:jc w:val="both"/>
        <w:rPr>
          <w:rFonts w:eastAsiaTheme="minorHAnsi"/>
          <w:b/>
          <w:bCs/>
          <w:lang w:eastAsia="en-US"/>
        </w:rPr>
      </w:pPr>
    </w:p>
    <w:p w14:paraId="7160A910" w14:textId="6624CE9F" w:rsidR="000675F6" w:rsidRDefault="000675F6" w:rsidP="000675F6">
      <w:pPr>
        <w:ind w:right="170" w:firstLine="1701"/>
        <w:jc w:val="both"/>
      </w:pPr>
      <w:r>
        <w:rPr>
          <w:rFonts w:eastAsiaTheme="minorHAnsi"/>
          <w:b/>
          <w:bCs/>
          <w:lang w:eastAsia="en-US"/>
        </w:rPr>
        <w:t>Art. 38 -</w:t>
      </w:r>
      <w:r>
        <w:rPr>
          <w:rFonts w:eastAsiaTheme="minorHAnsi"/>
          <w:lang w:eastAsia="en-US"/>
        </w:rPr>
        <w:t xml:space="preserve"> A licitação que se seguir ao procedimento da pré-qualificação poderá ser restrita a licitantes ou bens pré-qualificados. </w:t>
      </w:r>
    </w:p>
    <w:p w14:paraId="2442B7D6" w14:textId="77777777" w:rsidR="000675F6" w:rsidRDefault="000675F6" w:rsidP="000675F6">
      <w:pPr>
        <w:ind w:right="170" w:firstLine="1701"/>
        <w:jc w:val="both"/>
        <w:rPr>
          <w:rFonts w:eastAsiaTheme="minorHAnsi"/>
          <w:lang w:eastAsia="en-US"/>
        </w:rPr>
      </w:pPr>
    </w:p>
    <w:p w14:paraId="2E934B4F" w14:textId="7FAC895D" w:rsidR="000675F6" w:rsidRDefault="000675F6" w:rsidP="000675F6">
      <w:pPr>
        <w:ind w:right="170" w:firstLine="1701"/>
        <w:jc w:val="both"/>
      </w:pPr>
      <w:r>
        <w:rPr>
          <w:rFonts w:eastAsiaTheme="minorHAnsi"/>
          <w:b/>
          <w:bCs/>
          <w:lang w:eastAsia="en-US"/>
        </w:rPr>
        <w:t xml:space="preserve">Art. 39 - </w:t>
      </w:r>
      <w:r>
        <w:rPr>
          <w:rFonts w:eastAsiaTheme="minorHAnsi"/>
          <w:lang w:eastAsia="en-US"/>
        </w:rPr>
        <w:t xml:space="preserve">Conforme art. 165 da Lei Federal nº 14.133/2021, cabe: </w:t>
      </w:r>
    </w:p>
    <w:p w14:paraId="63BCE2E0" w14:textId="77777777" w:rsidR="000675F6" w:rsidRDefault="000675F6" w:rsidP="000675F6">
      <w:pPr>
        <w:ind w:right="170" w:firstLine="1701"/>
        <w:jc w:val="both"/>
        <w:rPr>
          <w:rFonts w:eastAsiaTheme="minorHAnsi"/>
          <w:lang w:eastAsia="en-US"/>
        </w:rPr>
      </w:pPr>
    </w:p>
    <w:p w14:paraId="605888A9" w14:textId="77777777" w:rsidR="000675F6" w:rsidRDefault="000675F6" w:rsidP="000675F6">
      <w:pPr>
        <w:ind w:right="170" w:firstLine="1701"/>
        <w:jc w:val="both"/>
        <w:rPr>
          <w:rFonts w:eastAsiaTheme="minorHAnsi"/>
          <w:lang w:eastAsia="en-US"/>
        </w:rPr>
      </w:pPr>
      <w:r>
        <w:rPr>
          <w:rFonts w:eastAsiaTheme="minorHAnsi"/>
          <w:b/>
          <w:bCs/>
          <w:lang w:eastAsia="en-US"/>
        </w:rPr>
        <w:t>I -</w:t>
      </w:r>
      <w:r>
        <w:rPr>
          <w:rFonts w:eastAsiaTheme="minorHAnsi"/>
          <w:lang w:eastAsia="en-US"/>
        </w:rPr>
        <w:t xml:space="preserve"> Recurso, no prazo de 3 (três) dias úteis, contado da data de intimação ou de lavratura da ata, em face de ato que defira ou indefira pedido de pré-qualificação de interessado, sua alteração ou cancelamento; </w:t>
      </w:r>
    </w:p>
    <w:p w14:paraId="4AB8D828" w14:textId="77777777" w:rsidR="000675F6" w:rsidRDefault="000675F6" w:rsidP="000675F6">
      <w:pPr>
        <w:ind w:right="170" w:firstLine="1701"/>
        <w:jc w:val="both"/>
      </w:pPr>
    </w:p>
    <w:p w14:paraId="3F7F9AB4" w14:textId="77777777" w:rsidR="000675F6" w:rsidRDefault="000675F6" w:rsidP="000675F6">
      <w:pPr>
        <w:ind w:right="170" w:firstLine="1701"/>
        <w:jc w:val="both"/>
      </w:pPr>
      <w:r>
        <w:rPr>
          <w:rFonts w:eastAsiaTheme="minorHAnsi"/>
          <w:b/>
          <w:bCs/>
          <w:lang w:eastAsia="en-US"/>
        </w:rPr>
        <w:t>II -</w:t>
      </w:r>
      <w:r>
        <w:rPr>
          <w:rFonts w:eastAsiaTheme="minorHAnsi"/>
          <w:lang w:eastAsia="en-US"/>
        </w:rPr>
        <w:t xml:space="preserve"> Pedido de reconsideração, no prazo de 3 (três) dias úteis, contado da data de intimação, relativamente a ato do qual não caiba recurso. </w:t>
      </w:r>
    </w:p>
    <w:p w14:paraId="1D5EC708" w14:textId="77777777" w:rsidR="000675F6" w:rsidRDefault="000675F6" w:rsidP="000675F6">
      <w:pPr>
        <w:ind w:right="170" w:firstLine="1701"/>
        <w:jc w:val="both"/>
        <w:rPr>
          <w:rFonts w:eastAsiaTheme="minorHAnsi"/>
          <w:lang w:eastAsia="en-US"/>
        </w:rPr>
      </w:pPr>
    </w:p>
    <w:p w14:paraId="58063700" w14:textId="77777777" w:rsidR="000675F6" w:rsidRDefault="000675F6" w:rsidP="000675F6">
      <w:pPr>
        <w:ind w:right="170" w:firstLine="1701"/>
        <w:jc w:val="both"/>
      </w:pPr>
      <w:r>
        <w:rPr>
          <w:rFonts w:eastAsiaTheme="minorHAnsi"/>
          <w:b/>
          <w:bCs/>
          <w:lang w:eastAsia="en-US"/>
        </w:rPr>
        <w:t>§1º -</w:t>
      </w:r>
      <w:r>
        <w:rPr>
          <w:rFonts w:eastAsiaTheme="minorHAnsi"/>
          <w:lang w:eastAsia="en-US"/>
        </w:rPr>
        <w:t xml:space="preserve"> O recurso de que trata o inciso I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 </w:t>
      </w:r>
    </w:p>
    <w:p w14:paraId="0178E494" w14:textId="77777777" w:rsidR="000675F6" w:rsidRDefault="000675F6" w:rsidP="000675F6">
      <w:pPr>
        <w:pStyle w:val="Default"/>
        <w:ind w:right="170" w:firstLine="1701"/>
        <w:jc w:val="both"/>
        <w:rPr>
          <w:rFonts w:ascii="Times New Roman" w:hAnsi="Times New Roman" w:cs="Times New Roman"/>
          <w:color w:val="auto"/>
        </w:rPr>
      </w:pPr>
    </w:p>
    <w:p w14:paraId="15E5B29F" w14:textId="77777777" w:rsidR="000675F6" w:rsidRDefault="000675F6" w:rsidP="000675F6">
      <w:pPr>
        <w:pStyle w:val="Default"/>
        <w:ind w:right="170" w:firstLine="1701"/>
        <w:jc w:val="both"/>
        <w:rPr>
          <w:rFonts w:ascii="Times New Roman" w:hAnsi="Times New Roman" w:cs="Times New Roman"/>
          <w:color w:val="auto"/>
        </w:rPr>
      </w:pPr>
      <w:r>
        <w:rPr>
          <w:rFonts w:ascii="Times New Roman" w:hAnsi="Times New Roman" w:cs="Times New Roman"/>
          <w:b/>
          <w:bCs/>
          <w:color w:val="auto"/>
        </w:rPr>
        <w:t>§2º -</w:t>
      </w:r>
      <w:r>
        <w:rPr>
          <w:rFonts w:ascii="Times New Roman" w:hAnsi="Times New Roman" w:cs="Times New Roman"/>
          <w:color w:val="auto"/>
        </w:rPr>
        <w:t xml:space="preserve"> O acolhimento do recurso de que trata o inciso I implicará invalidação apenas de ato insuscetível de aproveitamento. </w:t>
      </w:r>
    </w:p>
    <w:p w14:paraId="280241BA" w14:textId="77777777" w:rsidR="000675F6" w:rsidRDefault="000675F6" w:rsidP="000675F6">
      <w:pPr>
        <w:ind w:right="170" w:firstLine="1701"/>
        <w:jc w:val="both"/>
        <w:rPr>
          <w:rFonts w:eastAsiaTheme="minorHAnsi"/>
          <w:lang w:eastAsia="en-US"/>
        </w:rPr>
      </w:pPr>
    </w:p>
    <w:p w14:paraId="79A031E1" w14:textId="77777777" w:rsidR="000675F6" w:rsidRDefault="000675F6" w:rsidP="000675F6">
      <w:pPr>
        <w:ind w:right="170" w:firstLine="1701"/>
        <w:jc w:val="both"/>
      </w:pPr>
      <w:r>
        <w:rPr>
          <w:rFonts w:eastAsiaTheme="minorHAnsi"/>
          <w:b/>
          <w:bCs/>
          <w:lang w:eastAsia="en-US"/>
        </w:rPr>
        <w:t>§3º -</w:t>
      </w:r>
      <w:r>
        <w:rPr>
          <w:rFonts w:eastAsiaTheme="minorHAnsi"/>
          <w:lang w:eastAsia="en-US"/>
        </w:rPr>
        <w:t xml:space="preserve"> O prazo para apresentação de contrarrazões será o mesmo do recurso e terá início na data de intimação pessoal ou de divulgação da interposição do recurso. </w:t>
      </w:r>
    </w:p>
    <w:p w14:paraId="11A67ADE" w14:textId="77777777" w:rsidR="000675F6" w:rsidRDefault="000675F6" w:rsidP="000675F6">
      <w:pPr>
        <w:ind w:right="170" w:firstLine="1701"/>
        <w:jc w:val="both"/>
        <w:rPr>
          <w:rFonts w:eastAsiaTheme="minorHAnsi"/>
          <w:lang w:eastAsia="en-US"/>
        </w:rPr>
      </w:pPr>
    </w:p>
    <w:p w14:paraId="3AC444BB" w14:textId="77777777" w:rsidR="000675F6" w:rsidRDefault="000675F6" w:rsidP="000675F6">
      <w:pPr>
        <w:ind w:right="170" w:firstLine="1701"/>
        <w:jc w:val="both"/>
      </w:pPr>
      <w:r>
        <w:rPr>
          <w:rFonts w:eastAsiaTheme="minorHAnsi"/>
          <w:b/>
          <w:bCs/>
          <w:lang w:eastAsia="en-US"/>
        </w:rPr>
        <w:lastRenderedPageBreak/>
        <w:t>§4º -</w:t>
      </w:r>
      <w:r>
        <w:rPr>
          <w:rFonts w:eastAsiaTheme="minorHAnsi"/>
          <w:lang w:eastAsia="en-US"/>
        </w:rPr>
        <w:t xml:space="preserve"> Será assegurado ao recorrente vista dos elementos indispensáveis à defesa de seus interesses. </w:t>
      </w:r>
    </w:p>
    <w:p w14:paraId="168D889C" w14:textId="77777777" w:rsidR="000675F6" w:rsidRDefault="000675F6" w:rsidP="000675F6">
      <w:pPr>
        <w:ind w:right="170" w:firstLine="1701"/>
        <w:jc w:val="both"/>
        <w:rPr>
          <w:rFonts w:eastAsiaTheme="minorHAnsi"/>
          <w:lang w:eastAsia="en-US"/>
        </w:rPr>
      </w:pPr>
    </w:p>
    <w:p w14:paraId="4EBE97DF" w14:textId="77777777" w:rsidR="000675F6" w:rsidRDefault="000675F6" w:rsidP="000675F6">
      <w:pPr>
        <w:ind w:right="170" w:firstLine="1701"/>
        <w:jc w:val="both"/>
      </w:pPr>
      <w:r>
        <w:rPr>
          <w:rFonts w:eastAsiaTheme="minorHAnsi"/>
          <w:b/>
          <w:bCs/>
          <w:lang w:eastAsia="en-US"/>
        </w:rPr>
        <w:t>§5º -</w:t>
      </w:r>
      <w:r>
        <w:rPr>
          <w:rFonts w:eastAsiaTheme="minorHAnsi"/>
          <w:lang w:eastAsia="en-US"/>
        </w:rPr>
        <w:t xml:space="preserve"> O recurso e o pedido de reconsideração terão efeito suspensivo do ato ou da decisão recorrida até que sobrevenha decisão final da autoridade competente. </w:t>
      </w:r>
    </w:p>
    <w:p w14:paraId="00D51FA1" w14:textId="77777777" w:rsidR="000675F6" w:rsidRDefault="000675F6" w:rsidP="000675F6">
      <w:pPr>
        <w:ind w:right="170" w:firstLine="1701"/>
        <w:jc w:val="both"/>
        <w:rPr>
          <w:rFonts w:eastAsiaTheme="minorHAnsi"/>
          <w:lang w:eastAsia="en-US"/>
        </w:rPr>
      </w:pPr>
    </w:p>
    <w:p w14:paraId="0B2B2042" w14:textId="77777777" w:rsidR="000675F6" w:rsidRDefault="000675F6" w:rsidP="000675F6">
      <w:pPr>
        <w:ind w:right="170" w:firstLine="1701"/>
        <w:jc w:val="both"/>
      </w:pPr>
      <w:r>
        <w:rPr>
          <w:rFonts w:eastAsiaTheme="minorHAnsi"/>
          <w:b/>
          <w:bCs/>
          <w:lang w:eastAsia="en-US"/>
        </w:rPr>
        <w:t>§6º -</w:t>
      </w:r>
      <w:r>
        <w:rPr>
          <w:rFonts w:eastAsiaTheme="minorHAnsi"/>
          <w:lang w:eastAsia="en-US"/>
        </w:rPr>
        <w:t xml:space="preserve"> Na elaboração da decisão a autoridade competente será auxiliada pelo órgão de assessoramento jurídico, que deverá dirimir dúvidas e subsidiá-la com as informações necessárias. </w:t>
      </w:r>
    </w:p>
    <w:p w14:paraId="1081435F" w14:textId="77777777" w:rsidR="000675F6" w:rsidRDefault="000675F6" w:rsidP="000675F6">
      <w:pPr>
        <w:ind w:right="170" w:firstLine="1701"/>
        <w:jc w:val="both"/>
        <w:rPr>
          <w:rFonts w:eastAsiaTheme="minorHAnsi"/>
          <w:lang w:eastAsia="en-US"/>
        </w:rPr>
      </w:pPr>
    </w:p>
    <w:p w14:paraId="4A0245C0" w14:textId="5714F7DA" w:rsidR="000675F6" w:rsidRDefault="000675F6" w:rsidP="000675F6">
      <w:pPr>
        <w:ind w:right="170" w:firstLine="1701"/>
        <w:jc w:val="both"/>
        <w:rPr>
          <w:rFonts w:eastAsiaTheme="minorHAnsi"/>
          <w:lang w:eastAsia="en-US"/>
        </w:rPr>
      </w:pPr>
      <w:r>
        <w:rPr>
          <w:rFonts w:eastAsiaTheme="minorHAnsi"/>
          <w:b/>
          <w:bCs/>
          <w:lang w:eastAsia="en-US"/>
        </w:rPr>
        <w:t>Art. 40 -</w:t>
      </w:r>
      <w:r>
        <w:rPr>
          <w:rFonts w:eastAsiaTheme="minorHAnsi"/>
          <w:lang w:eastAsia="en-US"/>
        </w:rPr>
        <w:t xml:space="preserve"> Os casos omissos serão dirimidos à luz da Lei Federal nº 14.133/2021, com o auxílio das unidades de assessoramento jurídico e de controle interno. </w:t>
      </w:r>
    </w:p>
    <w:p w14:paraId="6A9E252B" w14:textId="77777777" w:rsidR="000675F6" w:rsidRDefault="000675F6" w:rsidP="000675F6">
      <w:pPr>
        <w:ind w:right="170" w:firstLine="1701"/>
        <w:jc w:val="both"/>
        <w:rPr>
          <w:rFonts w:eastAsiaTheme="minorHAnsi"/>
          <w:lang w:eastAsia="en-US"/>
        </w:rPr>
      </w:pPr>
    </w:p>
    <w:p w14:paraId="615AA952" w14:textId="2A44708A" w:rsidR="000675F6" w:rsidRPr="00ED3DB4" w:rsidRDefault="000675F6" w:rsidP="000675F6">
      <w:pPr>
        <w:pStyle w:val="Default"/>
        <w:ind w:right="141" w:firstLine="1701"/>
        <w:jc w:val="both"/>
        <w:rPr>
          <w:rFonts w:ascii="Times New Roman" w:hAnsi="Times New Roman" w:cs="Times New Roman"/>
        </w:rPr>
      </w:pPr>
      <w:r w:rsidRPr="004E4671">
        <w:rPr>
          <w:b/>
        </w:rPr>
        <w:t xml:space="preserve">Art. </w:t>
      </w:r>
      <w:r>
        <w:rPr>
          <w:b/>
        </w:rPr>
        <w:t>41</w:t>
      </w:r>
      <w:r w:rsidRPr="004E4671">
        <w:t xml:space="preserve"> - </w:t>
      </w:r>
      <w:r w:rsidRPr="00ED3DB4">
        <w:rPr>
          <w:rFonts w:ascii="Times New Roman" w:hAnsi="Times New Roman" w:cs="Times New Roman"/>
        </w:rPr>
        <w:t>Poderão ser editadas instruções complementares para aplicação deste Decreto.</w:t>
      </w:r>
    </w:p>
    <w:p w14:paraId="6E1E991C" w14:textId="77777777" w:rsidR="000675F6" w:rsidRPr="00553382" w:rsidRDefault="000675F6" w:rsidP="000675F6">
      <w:pPr>
        <w:ind w:right="141" w:firstLine="1701"/>
        <w:jc w:val="both"/>
        <w:rPr>
          <w:sz w:val="16"/>
          <w:szCs w:val="16"/>
        </w:rPr>
      </w:pPr>
    </w:p>
    <w:p w14:paraId="26E4BDB6" w14:textId="77777777" w:rsidR="000675F6" w:rsidRPr="004E4671" w:rsidRDefault="000675F6" w:rsidP="000675F6">
      <w:pPr>
        <w:pStyle w:val="Default"/>
        <w:ind w:right="141" w:firstLine="1701"/>
        <w:jc w:val="both"/>
        <w:rPr>
          <w:rFonts w:ascii="Times New Roman" w:hAnsi="Times New Roman" w:cs="Times New Roman"/>
          <w:color w:val="auto"/>
        </w:rPr>
      </w:pPr>
    </w:p>
    <w:p w14:paraId="304EB062" w14:textId="33440641" w:rsidR="000675F6" w:rsidRPr="004E4671" w:rsidRDefault="000675F6" w:rsidP="000675F6">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 xml:space="preserve">Art. </w:t>
      </w:r>
      <w:r>
        <w:rPr>
          <w:rFonts w:ascii="Times New Roman" w:hAnsi="Times New Roman" w:cs="Times New Roman"/>
          <w:b/>
          <w:color w:val="auto"/>
        </w:rPr>
        <w:t>4</w:t>
      </w:r>
      <w:r w:rsidRPr="004E4671">
        <w:rPr>
          <w:rFonts w:ascii="Times New Roman" w:hAnsi="Times New Roman" w:cs="Times New Roman"/>
          <w:b/>
          <w:color w:val="auto"/>
        </w:rPr>
        <w:t>2</w:t>
      </w:r>
      <w:r w:rsidRPr="004E4671">
        <w:rPr>
          <w:rFonts w:ascii="Times New Roman" w:hAnsi="Times New Roman" w:cs="Times New Roman"/>
          <w:color w:val="auto"/>
        </w:rPr>
        <w:t xml:space="preserve"> - Este Decreto entra em vigor na data de sua publicação. </w:t>
      </w:r>
    </w:p>
    <w:p w14:paraId="55D15B18" w14:textId="77777777" w:rsidR="000675F6" w:rsidRPr="004E4671" w:rsidRDefault="000675F6" w:rsidP="000675F6">
      <w:pPr>
        <w:tabs>
          <w:tab w:val="left" w:pos="0"/>
        </w:tabs>
        <w:jc w:val="center"/>
      </w:pPr>
    </w:p>
    <w:p w14:paraId="5BA08A19" w14:textId="77777777" w:rsidR="000675F6" w:rsidRPr="00ED3DB4" w:rsidRDefault="000675F6" w:rsidP="000675F6">
      <w:pPr>
        <w:tabs>
          <w:tab w:val="left" w:pos="0"/>
        </w:tabs>
        <w:ind w:firstLine="1701"/>
      </w:pPr>
      <w:r w:rsidRPr="00ED3DB4">
        <w:t>Registre-se, Publique-se e Cumpra-se.</w:t>
      </w:r>
    </w:p>
    <w:p w14:paraId="38DECDE1" w14:textId="77777777" w:rsidR="000675F6" w:rsidRPr="00ED3DB4" w:rsidRDefault="000675F6" w:rsidP="000675F6">
      <w:pPr>
        <w:tabs>
          <w:tab w:val="left" w:pos="0"/>
        </w:tabs>
        <w:ind w:firstLine="1701"/>
        <w:jc w:val="center"/>
        <w:rPr>
          <w:color w:val="C9211E"/>
        </w:rPr>
      </w:pPr>
    </w:p>
    <w:p w14:paraId="568D00B0" w14:textId="2B34E428" w:rsidR="000675F6" w:rsidRPr="00ED3DB4" w:rsidRDefault="00E17EFB" w:rsidP="00E17EFB">
      <w:pPr>
        <w:tabs>
          <w:tab w:val="left" w:pos="0"/>
        </w:tabs>
        <w:ind w:firstLine="1701"/>
        <w:jc w:val="right"/>
        <w:rPr>
          <w:color w:val="000000"/>
        </w:rPr>
      </w:pPr>
      <w:r>
        <w:rPr>
          <w:color w:val="000000"/>
        </w:rPr>
        <w:t xml:space="preserve">Piau/MG, </w:t>
      </w:r>
      <w:r w:rsidR="00EC28EA">
        <w:rPr>
          <w:color w:val="000000"/>
        </w:rPr>
        <w:t>21</w:t>
      </w:r>
      <w:r w:rsidR="00EC28EA">
        <w:rPr>
          <w:color w:val="000000"/>
        </w:rPr>
        <w:t xml:space="preserve"> </w:t>
      </w:r>
      <w:bookmarkStart w:id="0" w:name="_GoBack"/>
      <w:bookmarkEnd w:id="0"/>
      <w:r w:rsidR="00EC28EA">
        <w:rPr>
          <w:color w:val="000000"/>
        </w:rPr>
        <w:t xml:space="preserve">de fevereiro </w:t>
      </w:r>
      <w:r>
        <w:rPr>
          <w:color w:val="000000"/>
        </w:rPr>
        <w:t>de 2024</w:t>
      </w:r>
      <w:r w:rsidR="000675F6" w:rsidRPr="00ED3DB4">
        <w:rPr>
          <w:color w:val="000000"/>
        </w:rPr>
        <w:t>.</w:t>
      </w:r>
    </w:p>
    <w:p w14:paraId="7A603281" w14:textId="77777777" w:rsidR="000675F6" w:rsidRPr="00ED3DB4" w:rsidRDefault="000675F6" w:rsidP="000675F6">
      <w:pPr>
        <w:tabs>
          <w:tab w:val="left" w:pos="0"/>
        </w:tabs>
        <w:ind w:firstLine="1701"/>
        <w:jc w:val="center"/>
        <w:rPr>
          <w:color w:val="000000"/>
        </w:rPr>
      </w:pPr>
    </w:p>
    <w:p w14:paraId="7CC1EA95" w14:textId="77777777" w:rsidR="0020300C" w:rsidRDefault="0020300C" w:rsidP="0020300C">
      <w:pPr>
        <w:tabs>
          <w:tab w:val="left" w:pos="0"/>
        </w:tabs>
        <w:jc w:val="center"/>
        <w:rPr>
          <w:rFonts w:ascii="Arial" w:hAnsi="Arial" w:cs="Arial"/>
          <w:color w:val="000000"/>
          <w:sz w:val="26"/>
          <w:szCs w:val="26"/>
        </w:rPr>
      </w:pPr>
    </w:p>
    <w:p w14:paraId="36515B21" w14:textId="77777777" w:rsidR="0020300C" w:rsidRDefault="0020300C" w:rsidP="0020300C">
      <w:pPr>
        <w:pStyle w:val="Ttulo"/>
        <w:jc w:val="center"/>
        <w:rPr>
          <w:rFonts w:ascii="Arial" w:hAnsi="Arial"/>
          <w:sz w:val="24"/>
          <w:szCs w:val="24"/>
        </w:rPr>
      </w:pPr>
      <w:r>
        <w:rPr>
          <w:rFonts w:ascii="Arial" w:hAnsi="Arial"/>
          <w:sz w:val="24"/>
        </w:rPr>
        <w:t>Luiz Eduardo Condé</w:t>
      </w:r>
    </w:p>
    <w:p w14:paraId="6A21C459" w14:textId="77777777" w:rsidR="0020300C" w:rsidRDefault="0020300C" w:rsidP="0020300C">
      <w:pPr>
        <w:pStyle w:val="Corpodetexto"/>
        <w:jc w:val="center"/>
        <w:rPr>
          <w:rFonts w:ascii="Arial" w:hAnsi="Arial" w:cs="Arial"/>
          <w:b/>
        </w:rPr>
      </w:pPr>
      <w:r>
        <w:rPr>
          <w:rFonts w:ascii="Arial" w:hAnsi="Arial" w:cs="Arial"/>
          <w:b/>
        </w:rPr>
        <w:t>Presidente da Câmara Municipal de Piau</w:t>
      </w:r>
    </w:p>
    <w:p w14:paraId="2C766F7D" w14:textId="77777777" w:rsidR="0020300C" w:rsidRDefault="0020300C" w:rsidP="0020300C">
      <w:pPr>
        <w:pStyle w:val="Ttulo"/>
        <w:ind w:firstLine="708"/>
        <w:jc w:val="right"/>
        <w:outlineLvl w:val="0"/>
        <w:rPr>
          <w:rFonts w:ascii="Arial" w:hAnsi="Arial"/>
          <w:b/>
          <w:sz w:val="24"/>
        </w:rPr>
      </w:pPr>
    </w:p>
    <w:p w14:paraId="569FCA21" w14:textId="77777777" w:rsidR="0020300C" w:rsidRDefault="0020300C" w:rsidP="0020300C">
      <w:pPr>
        <w:pStyle w:val="Ttulo"/>
        <w:ind w:firstLine="708"/>
        <w:jc w:val="right"/>
        <w:outlineLvl w:val="0"/>
        <w:rPr>
          <w:rFonts w:ascii="Arial" w:hAnsi="Arial"/>
          <w:b/>
          <w:sz w:val="24"/>
        </w:rPr>
      </w:pPr>
    </w:p>
    <w:p w14:paraId="4B1A24E9" w14:textId="77777777" w:rsidR="0020300C" w:rsidRDefault="0020300C" w:rsidP="0020300C">
      <w:pPr>
        <w:pStyle w:val="Ttulo"/>
        <w:jc w:val="both"/>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5"/>
      </w:tblGrid>
      <w:tr w:rsidR="0020300C" w14:paraId="70CEF867" w14:textId="77777777" w:rsidTr="0020300C">
        <w:trPr>
          <w:trHeight w:val="2350"/>
        </w:trPr>
        <w:tc>
          <w:tcPr>
            <w:tcW w:w="4605" w:type="dxa"/>
            <w:tcBorders>
              <w:top w:val="nil"/>
              <w:left w:val="nil"/>
              <w:bottom w:val="nil"/>
              <w:right w:val="nil"/>
            </w:tcBorders>
            <w:hideMark/>
          </w:tcPr>
          <w:p w14:paraId="4506DF14" w14:textId="77777777" w:rsidR="0020300C" w:rsidRDefault="0020300C">
            <w:pPr>
              <w:pStyle w:val="Ttulo"/>
              <w:jc w:val="center"/>
              <w:rPr>
                <w:rFonts w:ascii="Arial" w:hAnsi="Arial"/>
                <w:sz w:val="24"/>
              </w:rPr>
            </w:pPr>
            <w:r>
              <w:rPr>
                <w:rFonts w:ascii="Arial" w:hAnsi="Arial"/>
                <w:sz w:val="24"/>
              </w:rPr>
              <w:t>Pedro Pereira Monteiro Neto</w:t>
            </w:r>
          </w:p>
          <w:p w14:paraId="33A8D357" w14:textId="77777777" w:rsidR="0020300C" w:rsidRDefault="0020300C">
            <w:pPr>
              <w:pStyle w:val="Ttulo"/>
              <w:jc w:val="center"/>
              <w:rPr>
                <w:rFonts w:ascii="Arial" w:hAnsi="Arial"/>
                <w:sz w:val="24"/>
              </w:rPr>
            </w:pPr>
            <w:r>
              <w:rPr>
                <w:rFonts w:ascii="Arial" w:hAnsi="Arial"/>
                <w:b/>
                <w:sz w:val="24"/>
              </w:rPr>
              <w:t>Vice-Presidente</w:t>
            </w:r>
          </w:p>
        </w:tc>
        <w:tc>
          <w:tcPr>
            <w:tcW w:w="4606" w:type="dxa"/>
            <w:tcBorders>
              <w:top w:val="nil"/>
              <w:left w:val="nil"/>
              <w:bottom w:val="nil"/>
              <w:right w:val="nil"/>
            </w:tcBorders>
            <w:hideMark/>
          </w:tcPr>
          <w:p w14:paraId="6EC0789C" w14:textId="77777777" w:rsidR="0020300C" w:rsidRDefault="0020300C">
            <w:pPr>
              <w:pStyle w:val="Ttulo"/>
              <w:jc w:val="center"/>
              <w:rPr>
                <w:rFonts w:ascii="Arial" w:hAnsi="Arial"/>
                <w:sz w:val="24"/>
              </w:rPr>
            </w:pPr>
            <w:r>
              <w:rPr>
                <w:rFonts w:ascii="Arial" w:hAnsi="Arial"/>
                <w:sz w:val="24"/>
              </w:rPr>
              <w:t>José Maria Mendes</w:t>
            </w:r>
          </w:p>
          <w:p w14:paraId="68DFE7DD" w14:textId="77777777" w:rsidR="0020300C" w:rsidRDefault="0020300C">
            <w:pPr>
              <w:pStyle w:val="Ttulo"/>
              <w:jc w:val="center"/>
              <w:rPr>
                <w:rFonts w:ascii="Arial" w:hAnsi="Arial"/>
                <w:sz w:val="24"/>
              </w:rPr>
            </w:pPr>
            <w:r>
              <w:rPr>
                <w:rFonts w:ascii="Arial" w:hAnsi="Arial"/>
                <w:b/>
                <w:sz w:val="24"/>
              </w:rPr>
              <w:t>Secretario</w:t>
            </w:r>
          </w:p>
        </w:tc>
      </w:tr>
    </w:tbl>
    <w:p w14:paraId="38286ABC" w14:textId="77777777" w:rsidR="000675F6" w:rsidRPr="009377AB" w:rsidRDefault="000675F6" w:rsidP="009377AB">
      <w:pPr>
        <w:pStyle w:val="Default"/>
        <w:ind w:right="113" w:firstLine="1701"/>
        <w:jc w:val="both"/>
        <w:rPr>
          <w:rFonts w:ascii="Times New Roman" w:hAnsi="Times New Roman" w:cs="Times New Roman"/>
        </w:rPr>
      </w:pPr>
    </w:p>
    <w:p w14:paraId="6867ACAE" w14:textId="77777777" w:rsidR="00307174" w:rsidRPr="009377AB" w:rsidRDefault="00307174" w:rsidP="009377AB">
      <w:pPr>
        <w:ind w:left="-851" w:right="141"/>
        <w:jc w:val="center"/>
        <w:rPr>
          <w:sz w:val="16"/>
          <w:szCs w:val="16"/>
        </w:rPr>
      </w:pPr>
    </w:p>
    <w:sectPr w:rsidR="00307174" w:rsidRPr="009377AB" w:rsidSect="00D83E9A">
      <w:headerReference w:type="default" r:id="rId8"/>
      <w:pgSz w:w="11906" w:h="16838"/>
      <w:pgMar w:top="2835" w:right="1134" w:bottom="1701" w:left="1701" w:header="709" w:footer="522"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279CC" w14:textId="77777777" w:rsidR="00181F10" w:rsidRDefault="00181F10" w:rsidP="00307174">
      <w:r>
        <w:separator/>
      </w:r>
    </w:p>
  </w:endnote>
  <w:endnote w:type="continuationSeparator" w:id="0">
    <w:p w14:paraId="105C1CE0" w14:textId="77777777" w:rsidR="00181F10" w:rsidRDefault="00181F10" w:rsidP="00307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39B03" w14:textId="77777777" w:rsidR="00181F10" w:rsidRDefault="00181F10" w:rsidP="00307174">
      <w:r>
        <w:separator/>
      </w:r>
    </w:p>
  </w:footnote>
  <w:footnote w:type="continuationSeparator" w:id="0">
    <w:p w14:paraId="4305CC48" w14:textId="77777777" w:rsidR="00181F10" w:rsidRDefault="00181F10" w:rsidP="003071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576CC" w14:textId="2F92B26D" w:rsidR="00307174" w:rsidRDefault="00307174"/>
  <w:p w14:paraId="4E5FA0D2" w14:textId="77777777" w:rsidR="00307174" w:rsidRDefault="00307174">
    <w:pPr>
      <w:pStyle w:val="Cabealho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B1787"/>
    <w:multiLevelType w:val="hybridMultilevel"/>
    <w:tmpl w:val="0D76E6CE"/>
    <w:lvl w:ilvl="0" w:tplc="58CA93A8">
      <w:start w:val="1"/>
      <w:numFmt w:val="lowerLetter"/>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
    <w:nsid w:val="0E4D638F"/>
    <w:multiLevelType w:val="hybridMultilevel"/>
    <w:tmpl w:val="C09E15FA"/>
    <w:lvl w:ilvl="0" w:tplc="478E613C">
      <w:start w:val="1"/>
      <w:numFmt w:val="lowerLetter"/>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
    <w:nsid w:val="31583320"/>
    <w:multiLevelType w:val="hybridMultilevel"/>
    <w:tmpl w:val="7B640BD0"/>
    <w:lvl w:ilvl="0" w:tplc="1B0E3AB4">
      <w:start w:val="1"/>
      <w:numFmt w:val="lowerLetter"/>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3">
    <w:nsid w:val="3F4D2AD7"/>
    <w:multiLevelType w:val="hybridMultilevel"/>
    <w:tmpl w:val="2200DA50"/>
    <w:lvl w:ilvl="0" w:tplc="5CA6CF9C">
      <w:start w:val="1"/>
      <w:numFmt w:val="lowerLetter"/>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4">
    <w:nsid w:val="51F14419"/>
    <w:multiLevelType w:val="hybridMultilevel"/>
    <w:tmpl w:val="B5AACE8E"/>
    <w:lvl w:ilvl="0" w:tplc="0E78553E">
      <w:start w:val="1"/>
      <w:numFmt w:val="lowerLetter"/>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174"/>
    <w:rsid w:val="0002685A"/>
    <w:rsid w:val="000675F6"/>
    <w:rsid w:val="000B2BA7"/>
    <w:rsid w:val="00181F10"/>
    <w:rsid w:val="00196273"/>
    <w:rsid w:val="0020300C"/>
    <w:rsid w:val="002E4157"/>
    <w:rsid w:val="00307174"/>
    <w:rsid w:val="00355459"/>
    <w:rsid w:val="0063765E"/>
    <w:rsid w:val="006E7A78"/>
    <w:rsid w:val="007A6077"/>
    <w:rsid w:val="00885B72"/>
    <w:rsid w:val="00897D59"/>
    <w:rsid w:val="009377AB"/>
    <w:rsid w:val="00A06490"/>
    <w:rsid w:val="00B11AEC"/>
    <w:rsid w:val="00C72FA8"/>
    <w:rsid w:val="00D83E9A"/>
    <w:rsid w:val="00DF3C25"/>
    <w:rsid w:val="00E17EFB"/>
    <w:rsid w:val="00E22EBA"/>
    <w:rsid w:val="00E30058"/>
    <w:rsid w:val="00EC28EA"/>
    <w:rsid w:val="00F115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0B8A4"/>
  <w15:docId w15:val="{D584BF87-7F25-49D5-90EE-8A4AFC989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E78"/>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link w:val="Ttulo1Char"/>
    <w:uiPriority w:val="9"/>
    <w:qFormat/>
    <w:rsid w:val="005A61D0"/>
    <w:pPr>
      <w:keepNext/>
      <w:keepLines/>
      <w:spacing w:before="480"/>
      <w:outlineLvl w:val="0"/>
    </w:pPr>
    <w:rPr>
      <w:rFonts w:ascii="Cambria" w:hAnsi="Cambria"/>
      <w:b/>
      <w:bCs/>
      <w:color w:val="365F91"/>
      <w:sz w:val="28"/>
      <w:szCs w:val="28"/>
    </w:rPr>
  </w:style>
  <w:style w:type="paragraph" w:customStyle="1" w:styleId="Ttulo21">
    <w:name w:val="Título 21"/>
    <w:basedOn w:val="Normal"/>
    <w:next w:val="Normal"/>
    <w:link w:val="Ttulo2Char"/>
    <w:qFormat/>
    <w:rsid w:val="005A61D0"/>
    <w:pPr>
      <w:keepNext/>
      <w:jc w:val="center"/>
      <w:outlineLvl w:val="1"/>
    </w:pPr>
    <w:rPr>
      <w:b/>
      <w:sz w:val="28"/>
      <w:szCs w:val="20"/>
    </w:rPr>
  </w:style>
  <w:style w:type="character" w:customStyle="1" w:styleId="Hyperlink1">
    <w:name w:val="Hyperlink1"/>
    <w:rsid w:val="00B71002"/>
    <w:rPr>
      <w:color w:val="0000FF"/>
      <w:u w:val="single"/>
    </w:rPr>
  </w:style>
  <w:style w:type="character" w:customStyle="1" w:styleId="Ttulo1Char">
    <w:name w:val="Título 1 Char"/>
    <w:link w:val="Ttulo11"/>
    <w:uiPriority w:val="9"/>
    <w:qFormat/>
    <w:rsid w:val="005A61D0"/>
    <w:rPr>
      <w:rFonts w:ascii="Cambria" w:eastAsia="Times New Roman" w:hAnsi="Cambria" w:cs="Times New Roman"/>
      <w:b/>
      <w:bCs/>
      <w:color w:val="365F91"/>
      <w:sz w:val="28"/>
      <w:szCs w:val="28"/>
    </w:rPr>
  </w:style>
  <w:style w:type="character" w:customStyle="1" w:styleId="Ttulo2Char">
    <w:name w:val="Título 2 Char"/>
    <w:link w:val="Ttulo21"/>
    <w:qFormat/>
    <w:rsid w:val="005A61D0"/>
    <w:rPr>
      <w:b/>
      <w:sz w:val="28"/>
    </w:rPr>
  </w:style>
  <w:style w:type="character" w:customStyle="1" w:styleId="CorpodetextoChar">
    <w:name w:val="Corpo de texto Char"/>
    <w:link w:val="Corpodetexto"/>
    <w:qFormat/>
    <w:rsid w:val="005A61D0"/>
    <w:rPr>
      <w:sz w:val="24"/>
    </w:rPr>
  </w:style>
  <w:style w:type="character" w:customStyle="1" w:styleId="CabealhoChar">
    <w:name w:val="Cabeçalho Char"/>
    <w:basedOn w:val="Fontepargpadro"/>
    <w:qFormat/>
    <w:rsid w:val="00D378C7"/>
    <w:rPr>
      <w:sz w:val="24"/>
      <w:szCs w:val="24"/>
    </w:rPr>
  </w:style>
  <w:style w:type="character" w:customStyle="1" w:styleId="RodapChar">
    <w:name w:val="Rodapé Char"/>
    <w:basedOn w:val="Fontepargpadro"/>
    <w:qFormat/>
    <w:rsid w:val="00D378C7"/>
    <w:rPr>
      <w:sz w:val="24"/>
      <w:szCs w:val="24"/>
    </w:rPr>
  </w:style>
  <w:style w:type="character" w:customStyle="1" w:styleId="CabealhoChar1">
    <w:name w:val="Cabeçalho Char1"/>
    <w:basedOn w:val="Fontepargpadro"/>
    <w:link w:val="Cabealho1"/>
    <w:qFormat/>
    <w:rsid w:val="001F6E0C"/>
    <w:rPr>
      <w:sz w:val="24"/>
      <w:szCs w:val="24"/>
    </w:rPr>
  </w:style>
  <w:style w:type="character" w:customStyle="1" w:styleId="RodapChar1">
    <w:name w:val="Rodapé Char1"/>
    <w:basedOn w:val="Fontepargpadro"/>
    <w:link w:val="Rodap1"/>
    <w:qFormat/>
    <w:rsid w:val="001F6E0C"/>
    <w:rPr>
      <w:sz w:val="24"/>
      <w:szCs w:val="24"/>
    </w:rPr>
  </w:style>
  <w:style w:type="paragraph" w:styleId="Ttulo">
    <w:name w:val="Title"/>
    <w:basedOn w:val="Normal"/>
    <w:next w:val="Corpodetexto"/>
    <w:link w:val="TtuloChar"/>
    <w:qFormat/>
    <w:rsid w:val="0075239C"/>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rsid w:val="005A61D0"/>
    <w:pPr>
      <w:tabs>
        <w:tab w:val="left" w:pos="1701"/>
      </w:tabs>
      <w:jc w:val="both"/>
    </w:pPr>
    <w:rPr>
      <w:szCs w:val="20"/>
    </w:rPr>
  </w:style>
  <w:style w:type="paragraph" w:styleId="Lista">
    <w:name w:val="List"/>
    <w:basedOn w:val="Corpodetexto"/>
    <w:rsid w:val="0075239C"/>
    <w:rPr>
      <w:rFonts w:cs="Arial"/>
    </w:rPr>
  </w:style>
  <w:style w:type="paragraph" w:customStyle="1" w:styleId="Legenda1">
    <w:name w:val="Legenda1"/>
    <w:basedOn w:val="Normal"/>
    <w:qFormat/>
    <w:rsid w:val="0075239C"/>
    <w:pPr>
      <w:suppressLineNumbers/>
      <w:spacing w:before="120" w:after="120"/>
    </w:pPr>
    <w:rPr>
      <w:rFonts w:cs="Arial"/>
      <w:i/>
      <w:iCs/>
    </w:rPr>
  </w:style>
  <w:style w:type="paragraph" w:customStyle="1" w:styleId="ndice">
    <w:name w:val="Índice"/>
    <w:basedOn w:val="Normal"/>
    <w:qFormat/>
    <w:rsid w:val="0075239C"/>
    <w:pPr>
      <w:suppressLineNumbers/>
    </w:pPr>
    <w:rPr>
      <w:rFonts w:cs="Arial"/>
    </w:rPr>
  </w:style>
  <w:style w:type="paragraph" w:customStyle="1" w:styleId="CabealhoeRodap">
    <w:name w:val="Cabeçalho e Rodapé"/>
    <w:basedOn w:val="Normal"/>
    <w:qFormat/>
    <w:rsid w:val="0075239C"/>
  </w:style>
  <w:style w:type="paragraph" w:customStyle="1" w:styleId="Cabealho1">
    <w:name w:val="Cabeçalho1"/>
    <w:basedOn w:val="Normal"/>
    <w:link w:val="CabealhoChar1"/>
    <w:rsid w:val="001F6E0C"/>
    <w:pPr>
      <w:tabs>
        <w:tab w:val="center" w:pos="4252"/>
        <w:tab w:val="right" w:pos="8504"/>
      </w:tabs>
    </w:pPr>
  </w:style>
  <w:style w:type="paragraph" w:customStyle="1" w:styleId="Rodap1">
    <w:name w:val="Rodapé1"/>
    <w:basedOn w:val="Normal"/>
    <w:link w:val="RodapChar1"/>
    <w:rsid w:val="001F6E0C"/>
    <w:pPr>
      <w:tabs>
        <w:tab w:val="center" w:pos="4252"/>
        <w:tab w:val="right" w:pos="8504"/>
      </w:tabs>
    </w:pPr>
  </w:style>
  <w:style w:type="paragraph" w:styleId="Textodebalo">
    <w:name w:val="Balloon Text"/>
    <w:basedOn w:val="Normal"/>
    <w:semiHidden/>
    <w:qFormat/>
    <w:rsid w:val="00D037EF"/>
    <w:rPr>
      <w:rFonts w:ascii="Tahoma" w:hAnsi="Tahoma" w:cs="Tahoma"/>
      <w:sz w:val="16"/>
      <w:szCs w:val="16"/>
    </w:rPr>
  </w:style>
  <w:style w:type="paragraph" w:customStyle="1" w:styleId="Pargrafo">
    <w:name w:val="Parágrafo"/>
    <w:basedOn w:val="Normal"/>
    <w:qFormat/>
    <w:rsid w:val="004E3D06"/>
    <w:pPr>
      <w:spacing w:before="120" w:after="120"/>
      <w:ind w:firstLine="2268"/>
      <w:jc w:val="both"/>
    </w:pPr>
  </w:style>
  <w:style w:type="paragraph" w:customStyle="1" w:styleId="Default">
    <w:name w:val="Default"/>
    <w:qFormat/>
    <w:rsid w:val="00307174"/>
    <w:rPr>
      <w:rFonts w:ascii="Palatino Linotype" w:hAnsi="Palatino Linotype" w:cs="Palatino Linotype"/>
      <w:color w:val="000000"/>
      <w:sz w:val="24"/>
      <w:szCs w:val="24"/>
    </w:rPr>
  </w:style>
  <w:style w:type="table" w:styleId="Tabelacomgrade">
    <w:name w:val="Table Grid"/>
    <w:basedOn w:val="Tabelanormal"/>
    <w:rsid w:val="00623A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2"/>
    <w:rsid w:val="00A06490"/>
    <w:pPr>
      <w:tabs>
        <w:tab w:val="center" w:pos="4252"/>
        <w:tab w:val="right" w:pos="8504"/>
      </w:tabs>
    </w:pPr>
  </w:style>
  <w:style w:type="character" w:customStyle="1" w:styleId="CabealhoChar2">
    <w:name w:val="Cabeçalho Char2"/>
    <w:basedOn w:val="Fontepargpadro"/>
    <w:link w:val="Cabealho"/>
    <w:rsid w:val="00A06490"/>
    <w:rPr>
      <w:sz w:val="24"/>
      <w:szCs w:val="24"/>
    </w:rPr>
  </w:style>
  <w:style w:type="paragraph" w:styleId="Rodap">
    <w:name w:val="footer"/>
    <w:basedOn w:val="Normal"/>
    <w:link w:val="RodapChar2"/>
    <w:rsid w:val="00A06490"/>
    <w:pPr>
      <w:tabs>
        <w:tab w:val="center" w:pos="4252"/>
        <w:tab w:val="right" w:pos="8504"/>
      </w:tabs>
    </w:pPr>
  </w:style>
  <w:style w:type="character" w:customStyle="1" w:styleId="RodapChar2">
    <w:name w:val="Rodapé Char2"/>
    <w:basedOn w:val="Fontepargpadro"/>
    <w:link w:val="Rodap"/>
    <w:rsid w:val="00A06490"/>
    <w:rPr>
      <w:sz w:val="24"/>
      <w:szCs w:val="24"/>
    </w:rPr>
  </w:style>
  <w:style w:type="paragraph" w:styleId="PargrafodaLista">
    <w:name w:val="List Paragraph"/>
    <w:basedOn w:val="Normal"/>
    <w:uiPriority w:val="34"/>
    <w:qFormat/>
    <w:rsid w:val="00A06490"/>
    <w:pPr>
      <w:ind w:left="720"/>
      <w:contextualSpacing/>
    </w:pPr>
  </w:style>
  <w:style w:type="character" w:customStyle="1" w:styleId="TtuloChar">
    <w:name w:val="Título Char"/>
    <w:basedOn w:val="Fontepargpadro"/>
    <w:link w:val="Ttulo"/>
    <w:rsid w:val="0020300C"/>
    <w:rPr>
      <w:rFonts w:ascii="Liberation Sans" w:eastAsia="Microsoft YaHei" w:hAnsi="Liberation Sans"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114687">
      <w:bodyDiv w:val="1"/>
      <w:marLeft w:val="0"/>
      <w:marRight w:val="0"/>
      <w:marTop w:val="0"/>
      <w:marBottom w:val="0"/>
      <w:divBdr>
        <w:top w:val="none" w:sz="0" w:space="0" w:color="auto"/>
        <w:left w:val="none" w:sz="0" w:space="0" w:color="auto"/>
        <w:bottom w:val="none" w:sz="0" w:space="0" w:color="auto"/>
        <w:right w:val="none" w:sz="0" w:space="0" w:color="auto"/>
      </w:divBdr>
    </w:div>
    <w:div w:id="1418943432">
      <w:bodyDiv w:val="1"/>
      <w:marLeft w:val="0"/>
      <w:marRight w:val="0"/>
      <w:marTop w:val="0"/>
      <w:marBottom w:val="0"/>
      <w:divBdr>
        <w:top w:val="none" w:sz="0" w:space="0" w:color="auto"/>
        <w:left w:val="none" w:sz="0" w:space="0" w:color="auto"/>
        <w:bottom w:val="none" w:sz="0" w:space="0" w:color="auto"/>
        <w:right w:val="none" w:sz="0" w:space="0" w:color="auto"/>
      </w:divBdr>
    </w:div>
    <w:div w:id="1454598646">
      <w:bodyDiv w:val="1"/>
      <w:marLeft w:val="0"/>
      <w:marRight w:val="0"/>
      <w:marTop w:val="0"/>
      <w:marBottom w:val="0"/>
      <w:divBdr>
        <w:top w:val="none" w:sz="0" w:space="0" w:color="auto"/>
        <w:left w:val="none" w:sz="0" w:space="0" w:color="auto"/>
        <w:bottom w:val="none" w:sz="0" w:space="0" w:color="auto"/>
        <w:right w:val="none" w:sz="0" w:space="0" w:color="auto"/>
      </w:divBdr>
    </w:div>
    <w:div w:id="214731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ED4EDCD-E96D-4553-A874-B8388FDD7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20</Pages>
  <Words>5968</Words>
  <Characters>32233</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OF</vt:lpstr>
    </vt:vector>
  </TitlesOfParts>
  <Company>WinXP SP2 E</Company>
  <LinksUpToDate>false</LinksUpToDate>
  <CharactersWithSpaces>38125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c:title>
  <dc:subject/>
  <dc:creator>Patrícia Rogéria Huber Hertel</dc:creator>
  <dc:description/>
  <cp:lastModifiedBy>User</cp:lastModifiedBy>
  <cp:revision>11</cp:revision>
  <cp:lastPrinted>2023-11-23T16:41:00Z</cp:lastPrinted>
  <dcterms:created xsi:type="dcterms:W3CDTF">2023-12-18T20:20:00Z</dcterms:created>
  <dcterms:modified xsi:type="dcterms:W3CDTF">2024-04-30T19:48:00Z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