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F66CD" w14:textId="6BE9F6F4" w:rsidR="00C4211A" w:rsidRPr="009D5004" w:rsidRDefault="001037F5" w:rsidP="009D5004">
      <w:pPr>
        <w:pStyle w:val="Ttulo21"/>
        <w:rPr>
          <w:sz w:val="24"/>
          <w:szCs w:val="24"/>
        </w:rPr>
      </w:pPr>
      <w:r w:rsidRPr="009D5004">
        <w:rPr>
          <w:sz w:val="24"/>
          <w:szCs w:val="24"/>
        </w:rPr>
        <w:t xml:space="preserve">DECRETO </w:t>
      </w:r>
      <w:r w:rsidR="009D5004" w:rsidRPr="009D5004">
        <w:rPr>
          <w:sz w:val="24"/>
          <w:szCs w:val="24"/>
        </w:rPr>
        <w:t xml:space="preserve">LEGISLATIVO </w:t>
      </w:r>
      <w:r w:rsidRPr="009D5004">
        <w:rPr>
          <w:sz w:val="24"/>
          <w:szCs w:val="24"/>
        </w:rPr>
        <w:t xml:space="preserve">Nº. </w:t>
      </w:r>
      <w:r w:rsidR="009D5004" w:rsidRPr="009D5004">
        <w:rPr>
          <w:sz w:val="24"/>
          <w:szCs w:val="24"/>
        </w:rPr>
        <w:t>005</w:t>
      </w:r>
      <w:r w:rsidR="00AA0EF0">
        <w:rPr>
          <w:sz w:val="24"/>
          <w:szCs w:val="24"/>
        </w:rPr>
        <w:t>/2024</w:t>
      </w:r>
    </w:p>
    <w:p w14:paraId="10478557" w14:textId="77777777" w:rsidR="00C4211A" w:rsidRPr="009D5004" w:rsidRDefault="00C4211A" w:rsidP="009D5004">
      <w:pPr>
        <w:jc w:val="both"/>
      </w:pPr>
    </w:p>
    <w:p w14:paraId="22D31D4B" w14:textId="77777777" w:rsidR="00C4211A" w:rsidRPr="009D5004" w:rsidRDefault="001037F5" w:rsidP="009D5004">
      <w:pPr>
        <w:pStyle w:val="Default"/>
        <w:ind w:left="3402" w:right="170"/>
        <w:jc w:val="both"/>
        <w:rPr>
          <w:rFonts w:ascii="Times New Roman" w:hAnsi="Times New Roman" w:cs="Times New Roman"/>
        </w:rPr>
      </w:pPr>
      <w:r w:rsidRPr="009D5004">
        <w:rPr>
          <w:rFonts w:ascii="Times New Roman" w:hAnsi="Times New Roman" w:cs="Times New Roman"/>
          <w:b/>
          <w:bCs/>
          <w:iCs/>
          <w:color w:val="auto"/>
        </w:rPr>
        <w:t xml:space="preserve">ESTABELECE O PROCEDIMENTO ADMINISTRATIVO PARA A REALIZAÇÃO DE PESQUISA DE PREÇOS PARA AQUISIÇÃO DE BENS, CONTRATAÇÃO DE SERVIÇOS EM GERAL E PARA CONTRATAÇÃO DE OBRAS E SERVIÇOS DE ENGENHARIA, NOS TERMOS DA LEI FEDERAL N. 14.133, DE 1º DE ABRIL DE 2021. </w:t>
      </w:r>
    </w:p>
    <w:p w14:paraId="1817930D" w14:textId="77777777" w:rsidR="00C4211A" w:rsidRPr="009D5004" w:rsidRDefault="00C4211A" w:rsidP="009D5004">
      <w:pPr>
        <w:jc w:val="both"/>
      </w:pPr>
    </w:p>
    <w:p w14:paraId="1B1B7BE0" w14:textId="46B09A7A" w:rsidR="009D5004" w:rsidRPr="009D5004" w:rsidRDefault="009D5004" w:rsidP="009D5004">
      <w:pPr>
        <w:tabs>
          <w:tab w:val="left" w:pos="0"/>
        </w:tabs>
        <w:ind w:firstLine="1701"/>
        <w:jc w:val="both"/>
      </w:pPr>
      <w:r w:rsidRPr="009D5004">
        <w:t xml:space="preserve">A MESA DIRETORA DA </w:t>
      </w:r>
      <w:r w:rsidR="002F5BCC">
        <w:t>CÂMARA MUNICIPAL DE PIAU, ESTADO DE MINAS GERAIS</w:t>
      </w:r>
      <w:r w:rsidRPr="009D5004">
        <w:t>, no uso de suas atribuições legais, e,</w:t>
      </w:r>
    </w:p>
    <w:p w14:paraId="1C1F832D" w14:textId="77777777" w:rsidR="00C4211A" w:rsidRPr="009D5004" w:rsidRDefault="00C4211A" w:rsidP="009D5004">
      <w:pPr>
        <w:tabs>
          <w:tab w:val="left" w:pos="0"/>
        </w:tabs>
        <w:ind w:firstLine="1701"/>
        <w:jc w:val="both"/>
      </w:pPr>
    </w:p>
    <w:p w14:paraId="7FF808BF" w14:textId="77777777" w:rsidR="00C4211A" w:rsidRPr="009D5004" w:rsidRDefault="001037F5" w:rsidP="009D5004">
      <w:pPr>
        <w:shd w:val="clear" w:color="auto" w:fill="FFFFFF"/>
        <w:ind w:right="141" w:firstLine="1701"/>
        <w:jc w:val="both"/>
      </w:pPr>
      <w:r w:rsidRPr="009D5004">
        <w:rPr>
          <w:b/>
        </w:rPr>
        <w:t>- CONSIDERANDO</w:t>
      </w:r>
      <w:r w:rsidRPr="009D5004">
        <w:t xml:space="preserve"> a competência privativa da União para legislar sobre normas gerais de licitação e de contratação, em todas as modalidades, para as administrações públicas diretas, autárquicas e fundacionais dos municípios, conforme art. 22, inciso XXVII, da Constituição Federal;</w:t>
      </w:r>
    </w:p>
    <w:p w14:paraId="69747874" w14:textId="77777777" w:rsidR="00C4211A" w:rsidRPr="009D5004" w:rsidRDefault="00C4211A" w:rsidP="009D5004">
      <w:pPr>
        <w:shd w:val="clear" w:color="auto" w:fill="FFFFFF"/>
        <w:ind w:right="141" w:firstLine="1701"/>
        <w:jc w:val="both"/>
      </w:pPr>
    </w:p>
    <w:p w14:paraId="343DD7BA" w14:textId="77777777" w:rsidR="00C4211A" w:rsidRPr="009D5004" w:rsidRDefault="001037F5" w:rsidP="009D5004">
      <w:pPr>
        <w:shd w:val="clear" w:color="auto" w:fill="FFFFFF"/>
        <w:ind w:right="141" w:firstLine="1701"/>
        <w:jc w:val="both"/>
      </w:pPr>
      <w:r w:rsidRPr="009D5004">
        <w:rPr>
          <w:b/>
        </w:rPr>
        <w:t>- CONSIDERANDO</w:t>
      </w:r>
      <w:r w:rsidRPr="009D5004">
        <w:t xml:space="preserve"> que ressalvados os casos especificados na legislação, as obras, os serviços, as compras e as alienações serão contratados mediante processo de licitação pública que assegure igualdade de condições a todos os concorrentes, com cláusulas que estabeleçam obrigações de pagamento, mantidas na execução contratual as condições efetivas da proposta, nos termos da lei, conforme art. 37, inciso XXI, da Constituição Federal;</w:t>
      </w:r>
    </w:p>
    <w:p w14:paraId="4389CF64" w14:textId="77777777" w:rsidR="00C4211A" w:rsidRPr="009D5004" w:rsidRDefault="00C4211A" w:rsidP="009D5004">
      <w:pPr>
        <w:shd w:val="clear" w:color="auto" w:fill="FFFFFF"/>
        <w:ind w:right="141" w:firstLine="1701"/>
        <w:jc w:val="both"/>
      </w:pPr>
    </w:p>
    <w:p w14:paraId="18E5FA7C" w14:textId="0F009863" w:rsidR="00C4211A" w:rsidRPr="009D5004" w:rsidRDefault="001037F5" w:rsidP="009D5004">
      <w:pPr>
        <w:shd w:val="clear" w:color="auto" w:fill="FFFFFF"/>
        <w:ind w:right="141" w:firstLine="1701"/>
        <w:jc w:val="both"/>
      </w:pPr>
      <w:r w:rsidRPr="009D5004">
        <w:rPr>
          <w:b/>
        </w:rPr>
        <w:t>- CONSIDERANDO</w:t>
      </w:r>
      <w:r w:rsidRPr="009D5004">
        <w:t xml:space="preserve"> a necessidade de o Poder </w:t>
      </w:r>
      <w:r w:rsidR="009D5004" w:rsidRPr="009D5004">
        <w:t>Legislativo</w:t>
      </w:r>
      <w:r w:rsidRPr="009D5004">
        <w:t xml:space="preserve"> Municipal padronizar procedimentos e editar regulamento acerca da realização da pesquisa de preços, conforme previsão dos §§ 1º e 2º do art. 23 da Lei Federal nº 14.133/2021;</w:t>
      </w:r>
    </w:p>
    <w:p w14:paraId="49C721A4" w14:textId="77777777" w:rsidR="00C4211A" w:rsidRPr="009D5004" w:rsidRDefault="00C4211A" w:rsidP="009D5004">
      <w:pPr>
        <w:shd w:val="clear" w:color="auto" w:fill="FFFFFF"/>
        <w:ind w:right="141" w:firstLine="1701"/>
        <w:jc w:val="both"/>
      </w:pPr>
    </w:p>
    <w:p w14:paraId="77626C10" w14:textId="24E2C9C2" w:rsidR="00C4211A" w:rsidRPr="009D5004" w:rsidRDefault="001037F5" w:rsidP="009D5004">
      <w:pPr>
        <w:shd w:val="clear" w:color="auto" w:fill="FFFFFF"/>
        <w:ind w:right="141" w:firstLine="1701"/>
        <w:jc w:val="both"/>
      </w:pPr>
      <w:r w:rsidRPr="009D5004">
        <w:rPr>
          <w:b/>
        </w:rPr>
        <w:t>- CONSIDERANDO</w:t>
      </w:r>
      <w:r w:rsidRPr="009D5004">
        <w:t xml:space="preserve"> a necessidade de estabelecer um processo contínuo de melhoria nas rotinas administrativas, regulamentando a utilização das diversas fontes disponíveis para a realização da pesquisa de preços;</w:t>
      </w:r>
    </w:p>
    <w:p w14:paraId="15D899B3" w14:textId="77777777" w:rsidR="00C4211A" w:rsidRPr="009D5004" w:rsidRDefault="00C4211A" w:rsidP="009D5004">
      <w:pPr>
        <w:shd w:val="clear" w:color="auto" w:fill="FFFFFF"/>
        <w:ind w:right="141" w:firstLine="1701"/>
        <w:jc w:val="both"/>
      </w:pPr>
    </w:p>
    <w:p w14:paraId="4D30BF2C" w14:textId="77777777" w:rsidR="00C4211A" w:rsidRPr="009D5004" w:rsidRDefault="001037F5" w:rsidP="009D5004">
      <w:pPr>
        <w:tabs>
          <w:tab w:val="left" w:pos="0"/>
        </w:tabs>
        <w:ind w:firstLine="1701"/>
        <w:jc w:val="both"/>
        <w:rPr>
          <w:b/>
        </w:rPr>
      </w:pPr>
      <w:r w:rsidRPr="009D5004">
        <w:rPr>
          <w:b/>
        </w:rPr>
        <w:t>DECRETA:</w:t>
      </w:r>
    </w:p>
    <w:p w14:paraId="6222CE01" w14:textId="77777777" w:rsidR="00C4211A" w:rsidRPr="009D5004" w:rsidRDefault="00C4211A" w:rsidP="009D5004">
      <w:pPr>
        <w:shd w:val="clear" w:color="auto" w:fill="FFFFFF"/>
        <w:ind w:right="141" w:firstLine="1701"/>
        <w:jc w:val="both"/>
        <w:rPr>
          <w:b/>
        </w:rPr>
      </w:pPr>
    </w:p>
    <w:p w14:paraId="6C45E017" w14:textId="0D85C577"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CAPÍTULO I</w:t>
      </w:r>
    </w:p>
    <w:p w14:paraId="4FB2C97E" w14:textId="57A614E9"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DISPOSIÇÕES PRELIMINARES</w:t>
      </w:r>
    </w:p>
    <w:p w14:paraId="18E8B96C" w14:textId="77777777" w:rsidR="00C4211A" w:rsidRPr="009D5004" w:rsidRDefault="00C4211A" w:rsidP="009D5004">
      <w:pPr>
        <w:pStyle w:val="Default"/>
        <w:ind w:right="170" w:firstLine="1701"/>
        <w:jc w:val="both"/>
        <w:rPr>
          <w:rFonts w:ascii="Times New Roman" w:hAnsi="Times New Roman" w:cs="Times New Roman"/>
          <w:color w:val="auto"/>
        </w:rPr>
      </w:pPr>
    </w:p>
    <w:p w14:paraId="331E2520" w14:textId="4430BFDB"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Art. 1º -</w:t>
      </w:r>
      <w:r w:rsidRPr="009D5004">
        <w:rPr>
          <w:rFonts w:ascii="Times New Roman" w:hAnsi="Times New Roman" w:cs="Times New Roman"/>
          <w:color w:val="auto"/>
        </w:rPr>
        <w:t xml:space="preserve"> Estabelece o procedimento administrativo para a realização de pesquisa de preços para aquisição de bens e contratação de serviços em geral e para contratação de obras e serviços de engenharia no âmbito da </w:t>
      </w:r>
      <w:r w:rsidR="00085F6E">
        <w:rPr>
          <w:rFonts w:ascii="Times New Roman" w:hAnsi="Times New Roman" w:cs="Times New Roman"/>
          <w:color w:val="auto"/>
        </w:rPr>
        <w:t>CÂMARA MUNICIPAL DE PIAU</w:t>
      </w:r>
      <w:r w:rsidR="00AA016A">
        <w:rPr>
          <w:rFonts w:ascii="Times New Roman" w:hAnsi="Times New Roman" w:cs="Times New Roman"/>
          <w:color w:val="auto"/>
        </w:rPr>
        <w:t xml:space="preserve"> – MG</w:t>
      </w:r>
      <w:r w:rsidR="009D5004" w:rsidRPr="009D5004">
        <w:rPr>
          <w:rFonts w:ascii="Times New Roman" w:hAnsi="Times New Roman" w:cs="Times New Roman"/>
          <w:color w:val="auto"/>
        </w:rPr>
        <w:t>.</w:t>
      </w:r>
    </w:p>
    <w:p w14:paraId="3787E524" w14:textId="77777777" w:rsidR="009D5004" w:rsidRPr="009D5004" w:rsidRDefault="009D5004" w:rsidP="009D5004">
      <w:pPr>
        <w:pStyle w:val="Default"/>
        <w:ind w:right="170" w:firstLine="1701"/>
        <w:jc w:val="both"/>
        <w:rPr>
          <w:rFonts w:ascii="Times New Roman" w:hAnsi="Times New Roman" w:cs="Times New Roman"/>
        </w:rPr>
      </w:pPr>
    </w:p>
    <w:p w14:paraId="2682FBA4" w14:textId="5B91C65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lastRenderedPageBreak/>
        <w:t>§1º -</w:t>
      </w:r>
      <w:r w:rsidRPr="009D5004">
        <w:rPr>
          <w:rFonts w:ascii="Times New Roman" w:hAnsi="Times New Roman" w:cs="Times New Roman"/>
          <w:color w:val="auto"/>
        </w:rPr>
        <w:t xml:space="preserve"> Os órgãos e entidades da administração municipal, direta ou indireta, quando executarem recursos da União decorrentes de transferências voluntárias, deverão observar os procedimentos de que tratam as Instruções Normativas SEGES/ME nºs 65, de 7 de julho de 2021, e 72, de 12 de agosto de 2021, ou os previstos em regulamento que vier a substituí-las.</w:t>
      </w:r>
    </w:p>
    <w:p w14:paraId="09611985" w14:textId="77777777" w:rsidR="009D5004" w:rsidRPr="009D5004" w:rsidRDefault="009D5004" w:rsidP="009D5004">
      <w:pPr>
        <w:pStyle w:val="Default"/>
        <w:ind w:right="170" w:firstLine="1701"/>
        <w:jc w:val="both"/>
        <w:rPr>
          <w:rFonts w:ascii="Times New Roman" w:hAnsi="Times New Roman" w:cs="Times New Roman"/>
        </w:rPr>
      </w:pPr>
    </w:p>
    <w:p w14:paraId="09FC9334"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 xml:space="preserve">§2º - </w:t>
      </w:r>
      <w:r w:rsidRPr="009D5004">
        <w:rPr>
          <w:rFonts w:ascii="Times New Roman" w:hAnsi="Times New Roman" w:cs="Times New Roman"/>
          <w:color w:val="auto"/>
        </w:rPr>
        <w:t xml:space="preserve">Para aferição da vantagem econômica das adesões às atas de registro de preços, bem como da contratação de item específico constante de grupo de itens em atas de registro de preços, deverá ser observado o disposto neste Decreto. </w:t>
      </w:r>
    </w:p>
    <w:p w14:paraId="39A7F673" w14:textId="77777777" w:rsidR="00C4211A" w:rsidRPr="009D5004" w:rsidRDefault="00C4211A" w:rsidP="009D5004">
      <w:pPr>
        <w:pStyle w:val="Default"/>
        <w:ind w:right="170" w:firstLine="1701"/>
        <w:jc w:val="both"/>
        <w:rPr>
          <w:rFonts w:ascii="Times New Roman" w:hAnsi="Times New Roman" w:cs="Times New Roman"/>
          <w:color w:val="auto"/>
        </w:rPr>
      </w:pPr>
    </w:p>
    <w:p w14:paraId="7BA67B55" w14:textId="047D514F"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CAPÍTULO II</w:t>
      </w:r>
    </w:p>
    <w:p w14:paraId="3CD658C0" w14:textId="10D69498"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AQUISIÇÃO DE BENS E CONTRATAÇÃO DE SERVIÇOS EM GERAL</w:t>
      </w:r>
    </w:p>
    <w:p w14:paraId="061794BF" w14:textId="77777777" w:rsidR="00C4211A" w:rsidRPr="009D5004" w:rsidRDefault="00C4211A" w:rsidP="009D5004">
      <w:pPr>
        <w:pStyle w:val="Default"/>
        <w:ind w:right="170" w:firstLine="1701"/>
        <w:jc w:val="both"/>
        <w:rPr>
          <w:rFonts w:ascii="Times New Roman" w:hAnsi="Times New Roman" w:cs="Times New Roman"/>
          <w:color w:val="auto"/>
        </w:rPr>
      </w:pPr>
    </w:p>
    <w:p w14:paraId="51B21271" w14:textId="130F3C4D"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Art. 2º -</w:t>
      </w:r>
      <w:r w:rsidRPr="009D5004">
        <w:rPr>
          <w:rFonts w:ascii="Times New Roman" w:hAnsi="Times New Roman" w:cs="Times New Roman"/>
          <w:color w:val="auto"/>
        </w:rPr>
        <w:t xml:space="preserve"> Para fins do disposto neste Decreto, considera-se:</w:t>
      </w:r>
    </w:p>
    <w:p w14:paraId="0616F422" w14:textId="77777777" w:rsidR="009D5004" w:rsidRPr="009D5004" w:rsidRDefault="009D5004" w:rsidP="009D5004">
      <w:pPr>
        <w:pStyle w:val="Default"/>
        <w:ind w:right="170" w:firstLine="1701"/>
        <w:jc w:val="both"/>
        <w:rPr>
          <w:rFonts w:ascii="Times New Roman" w:hAnsi="Times New Roman" w:cs="Times New Roman"/>
        </w:rPr>
      </w:pPr>
    </w:p>
    <w:p w14:paraId="377A5597"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 -</w:t>
      </w:r>
      <w:r w:rsidRPr="009D5004">
        <w:rPr>
          <w:rFonts w:ascii="Times New Roman" w:hAnsi="Times New Roman" w:cs="Times New Roman"/>
          <w:color w:val="auto"/>
        </w:rPr>
        <w:t xml:space="preserve"> preço estimado: o valor obtido a partir de método matemático aplicado em série de preços coletados, devendo desconsiderar, na sua formação, os valores inexequíveis, os inconsistentes e os excessivamente elevados, na forma do § 2º do art. 6º deste Decreto; </w:t>
      </w:r>
    </w:p>
    <w:p w14:paraId="5D253035" w14:textId="77777777" w:rsidR="009D5004" w:rsidRPr="009D5004" w:rsidRDefault="009D5004" w:rsidP="009D5004">
      <w:pPr>
        <w:pStyle w:val="Default"/>
        <w:ind w:right="170" w:firstLine="1701"/>
        <w:jc w:val="both"/>
        <w:rPr>
          <w:rFonts w:ascii="Times New Roman" w:hAnsi="Times New Roman" w:cs="Times New Roman"/>
        </w:rPr>
      </w:pPr>
    </w:p>
    <w:p w14:paraId="6B3241D8"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II -</w:t>
      </w:r>
      <w:r w:rsidRPr="009D5004">
        <w:rPr>
          <w:rFonts w:ascii="Times New Roman" w:hAnsi="Times New Roman" w:cs="Times New Roman"/>
          <w:color w:val="auto"/>
        </w:rPr>
        <w:t xml:space="preserve"> sobrepreço: preço orçado para licitação ou contratado em valor expressivamente superior aos preços referenciais de mercado, seja de apenas 1 (um) item, se a licitação ou a contratação for por preços unitários de serviço, seja do valor global do objeto, se a licitação ou a contratação for por tarefa, empreitada por preço global ou empreitada integral. </w:t>
      </w:r>
    </w:p>
    <w:p w14:paraId="0214D9F5" w14:textId="77777777" w:rsidR="00C4211A" w:rsidRPr="009D5004" w:rsidRDefault="00C4211A" w:rsidP="009D5004">
      <w:pPr>
        <w:pStyle w:val="Default"/>
        <w:ind w:right="170" w:firstLine="1701"/>
        <w:jc w:val="both"/>
        <w:rPr>
          <w:rFonts w:ascii="Times New Roman" w:hAnsi="Times New Roman" w:cs="Times New Roman"/>
          <w:color w:val="auto"/>
        </w:rPr>
      </w:pPr>
    </w:p>
    <w:p w14:paraId="74FA416D"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Art. 3º -</w:t>
      </w:r>
      <w:r w:rsidRPr="009D5004">
        <w:rPr>
          <w:rFonts w:ascii="Times New Roman" w:hAnsi="Times New Roman" w:cs="Times New Roman"/>
          <w:color w:val="auto"/>
        </w:rPr>
        <w:t xml:space="preserve"> A pesquisa de preços será materializada em documento que conterá, no mínimo: </w:t>
      </w:r>
    </w:p>
    <w:p w14:paraId="7322C2AF" w14:textId="77777777" w:rsidR="009D5004" w:rsidRPr="009D5004" w:rsidRDefault="009D5004" w:rsidP="009D5004">
      <w:pPr>
        <w:pStyle w:val="Default"/>
        <w:ind w:right="170" w:firstLine="1701"/>
        <w:jc w:val="both"/>
        <w:rPr>
          <w:rFonts w:ascii="Times New Roman" w:hAnsi="Times New Roman" w:cs="Times New Roman"/>
        </w:rPr>
      </w:pPr>
    </w:p>
    <w:p w14:paraId="3FACDFFF"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 -</w:t>
      </w:r>
      <w:r w:rsidRPr="009D5004">
        <w:rPr>
          <w:rFonts w:ascii="Times New Roman" w:hAnsi="Times New Roman" w:cs="Times New Roman"/>
          <w:color w:val="auto"/>
        </w:rPr>
        <w:t xml:space="preserve"> descrição do objeto a ser contratado; </w:t>
      </w:r>
    </w:p>
    <w:p w14:paraId="15CF88CA" w14:textId="77777777" w:rsidR="009D5004" w:rsidRPr="009D5004" w:rsidRDefault="009D5004" w:rsidP="009D5004">
      <w:pPr>
        <w:pStyle w:val="Default"/>
        <w:ind w:right="170" w:firstLine="1701"/>
        <w:jc w:val="both"/>
        <w:rPr>
          <w:rFonts w:ascii="Times New Roman" w:hAnsi="Times New Roman" w:cs="Times New Roman"/>
        </w:rPr>
      </w:pPr>
    </w:p>
    <w:p w14:paraId="661A0BAE"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II -</w:t>
      </w:r>
      <w:r w:rsidRPr="009D5004">
        <w:rPr>
          <w:rFonts w:ascii="Times New Roman" w:hAnsi="Times New Roman" w:cs="Times New Roman"/>
          <w:color w:val="auto"/>
        </w:rPr>
        <w:t xml:space="preserve"> identificação do(s) agente(s) responsável(is) pela pesquisa ou, se for o caso, da equipe de planejamento; </w:t>
      </w:r>
    </w:p>
    <w:p w14:paraId="293E91BE" w14:textId="77777777" w:rsidR="009D5004" w:rsidRPr="009D5004" w:rsidRDefault="009D5004" w:rsidP="009D5004">
      <w:pPr>
        <w:pStyle w:val="Default"/>
        <w:ind w:right="170" w:firstLine="1701"/>
        <w:jc w:val="both"/>
        <w:rPr>
          <w:rFonts w:ascii="Times New Roman" w:hAnsi="Times New Roman" w:cs="Times New Roman"/>
        </w:rPr>
      </w:pPr>
    </w:p>
    <w:p w14:paraId="103F0E72"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III -</w:t>
      </w:r>
      <w:r w:rsidRPr="009D5004">
        <w:rPr>
          <w:rFonts w:ascii="Times New Roman" w:hAnsi="Times New Roman" w:cs="Times New Roman"/>
          <w:color w:val="auto"/>
        </w:rPr>
        <w:t xml:space="preserve"> caracterização das fontes consultadas; </w:t>
      </w:r>
    </w:p>
    <w:p w14:paraId="5C22431F" w14:textId="77777777" w:rsidR="009D5004" w:rsidRPr="009D5004" w:rsidRDefault="009D5004" w:rsidP="009D5004">
      <w:pPr>
        <w:pStyle w:val="Default"/>
        <w:ind w:right="170" w:firstLine="1701"/>
        <w:jc w:val="both"/>
        <w:rPr>
          <w:rFonts w:ascii="Times New Roman" w:hAnsi="Times New Roman" w:cs="Times New Roman"/>
        </w:rPr>
      </w:pPr>
    </w:p>
    <w:p w14:paraId="5E19E508"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IV -</w:t>
      </w:r>
      <w:r w:rsidRPr="009D5004">
        <w:rPr>
          <w:rFonts w:ascii="Times New Roman" w:hAnsi="Times New Roman" w:cs="Times New Roman"/>
          <w:color w:val="auto"/>
        </w:rPr>
        <w:t xml:space="preserve"> série de preços coletados; </w:t>
      </w:r>
    </w:p>
    <w:p w14:paraId="2B07B993" w14:textId="77777777" w:rsidR="009D5004" w:rsidRPr="009D5004" w:rsidRDefault="009D5004" w:rsidP="009D5004">
      <w:pPr>
        <w:pStyle w:val="Default"/>
        <w:ind w:right="170" w:firstLine="1701"/>
        <w:jc w:val="both"/>
        <w:rPr>
          <w:rFonts w:ascii="Times New Roman" w:hAnsi="Times New Roman" w:cs="Times New Roman"/>
        </w:rPr>
      </w:pPr>
    </w:p>
    <w:p w14:paraId="227457E6"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V -</w:t>
      </w:r>
      <w:r w:rsidRPr="009D5004">
        <w:rPr>
          <w:rFonts w:ascii="Times New Roman" w:hAnsi="Times New Roman" w:cs="Times New Roman"/>
          <w:color w:val="auto"/>
        </w:rPr>
        <w:t xml:space="preserve"> método estatístico aplicado para a definição do valor estimado; </w:t>
      </w:r>
    </w:p>
    <w:p w14:paraId="22AB754D" w14:textId="77777777" w:rsidR="009D5004" w:rsidRPr="009D5004" w:rsidRDefault="009D5004" w:rsidP="009D5004">
      <w:pPr>
        <w:pStyle w:val="Default"/>
        <w:ind w:right="170" w:firstLine="1701"/>
        <w:jc w:val="both"/>
        <w:rPr>
          <w:rFonts w:ascii="Times New Roman" w:hAnsi="Times New Roman" w:cs="Times New Roman"/>
        </w:rPr>
      </w:pPr>
    </w:p>
    <w:p w14:paraId="645CCCEC"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VI -</w:t>
      </w:r>
      <w:r w:rsidRPr="009D5004">
        <w:rPr>
          <w:rFonts w:ascii="Times New Roman" w:hAnsi="Times New Roman" w:cs="Times New Roman"/>
          <w:color w:val="auto"/>
        </w:rPr>
        <w:t xml:space="preserve"> justificativas para a metodologia utilizada, em especial para a desconsideração de valores inconsistentes, inexequíveis ou excessivamente elevados, se aplicável; </w:t>
      </w:r>
    </w:p>
    <w:p w14:paraId="256FEE26" w14:textId="77777777" w:rsidR="009D5004" w:rsidRPr="009D5004" w:rsidRDefault="009D5004" w:rsidP="009D5004">
      <w:pPr>
        <w:pStyle w:val="Default"/>
        <w:ind w:right="170" w:firstLine="1701"/>
        <w:jc w:val="both"/>
        <w:rPr>
          <w:rFonts w:ascii="Times New Roman" w:hAnsi="Times New Roman" w:cs="Times New Roman"/>
        </w:rPr>
      </w:pPr>
    </w:p>
    <w:p w14:paraId="572E66AE" w14:textId="77777777" w:rsidR="00C4211A" w:rsidRPr="009D5004" w:rsidRDefault="001037F5" w:rsidP="009D5004">
      <w:pPr>
        <w:ind w:right="170" w:firstLine="1701"/>
        <w:jc w:val="both"/>
      </w:pPr>
      <w:r w:rsidRPr="009D5004">
        <w:rPr>
          <w:b/>
          <w:bCs/>
        </w:rPr>
        <w:lastRenderedPageBreak/>
        <w:t>VII -</w:t>
      </w:r>
      <w:r w:rsidRPr="009D5004">
        <w:t xml:space="preserve"> memória de cálculo do valor estimado e documentos que lhe dão suporte; e</w:t>
      </w:r>
    </w:p>
    <w:p w14:paraId="51375A52" w14:textId="77777777" w:rsidR="009D5004" w:rsidRPr="009D5004" w:rsidRDefault="009D5004" w:rsidP="009D5004">
      <w:pPr>
        <w:ind w:right="170" w:firstLine="1701"/>
        <w:jc w:val="both"/>
      </w:pPr>
    </w:p>
    <w:p w14:paraId="2A25FF19"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VIII -</w:t>
      </w:r>
      <w:r w:rsidRPr="009D5004">
        <w:rPr>
          <w:rFonts w:ascii="Times New Roman" w:hAnsi="Times New Roman" w:cs="Times New Roman"/>
          <w:color w:val="auto"/>
        </w:rPr>
        <w:t xml:space="preserve"> justificativa da escolha dos fornecedores, no caso da pesquisa direta de que dispõe o inciso IV do art. 5º deste Decreto. </w:t>
      </w:r>
    </w:p>
    <w:p w14:paraId="0EB82C6A" w14:textId="77777777" w:rsidR="00C4211A" w:rsidRPr="009D5004" w:rsidRDefault="00C4211A" w:rsidP="009D5004">
      <w:pPr>
        <w:pStyle w:val="Default"/>
        <w:ind w:right="170" w:firstLine="1701"/>
        <w:jc w:val="both"/>
        <w:rPr>
          <w:rFonts w:ascii="Times New Roman" w:hAnsi="Times New Roman" w:cs="Times New Roman"/>
          <w:color w:val="auto"/>
        </w:rPr>
      </w:pPr>
    </w:p>
    <w:p w14:paraId="4A8C992D"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Art. 4º -</w:t>
      </w:r>
      <w:r w:rsidRPr="009D5004">
        <w:rPr>
          <w:rFonts w:ascii="Times New Roman" w:hAnsi="Times New Roman" w:cs="Times New Roman"/>
          <w:color w:val="auto"/>
        </w:rPr>
        <w:t xml:space="preserve"> Na pesquisa de preços, sempre que possível, deverão ser observadas as condições comerciais praticadas, incluindo prazos e locais de entrega, instalação e montagem do bem ou execução do serviço, quantidade contratada, formas e prazos de pagamento, fretes, garantias exigidas e marcas e modelos, quando for o caso, observadas a potencial economia de escala e as peculiaridades do local de execução do objeto. </w:t>
      </w:r>
    </w:p>
    <w:p w14:paraId="0EDD35CF" w14:textId="77777777" w:rsidR="00C4211A" w:rsidRPr="009D5004" w:rsidRDefault="00C4211A" w:rsidP="009D5004">
      <w:pPr>
        <w:pStyle w:val="Default"/>
        <w:ind w:right="170" w:firstLine="1701"/>
        <w:jc w:val="both"/>
        <w:rPr>
          <w:rFonts w:ascii="Times New Roman" w:hAnsi="Times New Roman" w:cs="Times New Roman"/>
          <w:color w:val="auto"/>
        </w:rPr>
      </w:pPr>
    </w:p>
    <w:p w14:paraId="5765ED3C" w14:textId="06028835"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Parágrafo Único</w:t>
      </w:r>
      <w:r w:rsidR="009D5004" w:rsidRPr="009D5004">
        <w:rPr>
          <w:rFonts w:ascii="Times New Roman" w:hAnsi="Times New Roman" w:cs="Times New Roman"/>
          <w:b/>
          <w:bCs/>
          <w:color w:val="auto"/>
        </w:rPr>
        <w:t xml:space="preserve"> -</w:t>
      </w:r>
      <w:r w:rsidRPr="009D5004">
        <w:rPr>
          <w:rFonts w:ascii="Times New Roman" w:hAnsi="Times New Roman" w:cs="Times New Roman"/>
          <w:color w:val="auto"/>
        </w:rPr>
        <w:t xml:space="preserve"> No caso de previsão de matriz de alocação de riscos contratuais, o cálculo do valor estimado da contratação poderá considerar taxa de risco compatível com o objeto da licitação e os riscos atribuídos ao contratado, consoante regulamentação do Ministério da Economia. </w:t>
      </w:r>
    </w:p>
    <w:p w14:paraId="7C4B08FC" w14:textId="77777777" w:rsidR="00C4211A" w:rsidRPr="009D5004" w:rsidRDefault="00C4211A" w:rsidP="009D5004">
      <w:pPr>
        <w:pStyle w:val="Default"/>
        <w:ind w:right="170" w:firstLine="1701"/>
        <w:jc w:val="both"/>
        <w:rPr>
          <w:rFonts w:ascii="Times New Roman" w:hAnsi="Times New Roman" w:cs="Times New Roman"/>
          <w:color w:val="auto"/>
        </w:rPr>
      </w:pPr>
    </w:p>
    <w:p w14:paraId="65A4A4DB"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Art. 5º - </w:t>
      </w:r>
      <w:r w:rsidRPr="009D5004">
        <w:rPr>
          <w:rFonts w:ascii="Times New Roman" w:hAnsi="Times New Roman" w:cs="Times New Roman"/>
          <w:color w:val="auto"/>
        </w:rPr>
        <w:t xml:space="preserve">A pesquisa de preços para fins de determinação do preço estimado para a aquisição de bens e contratação de serviços em geral será realizada mediante a utilização dos seguintes parâmetros, empregados de forma combinada ou não: </w:t>
      </w:r>
    </w:p>
    <w:p w14:paraId="11E0A28A" w14:textId="77777777" w:rsidR="009D5004" w:rsidRPr="009D5004" w:rsidRDefault="009D5004" w:rsidP="009D5004">
      <w:pPr>
        <w:pStyle w:val="Default"/>
        <w:ind w:right="170" w:firstLine="1701"/>
        <w:jc w:val="both"/>
        <w:rPr>
          <w:rFonts w:ascii="Times New Roman" w:hAnsi="Times New Roman" w:cs="Times New Roman"/>
        </w:rPr>
      </w:pPr>
    </w:p>
    <w:p w14:paraId="78554264" w14:textId="66697FEC"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 -</w:t>
      </w:r>
      <w:r w:rsidRPr="009D5004">
        <w:rPr>
          <w:rFonts w:ascii="Times New Roman" w:hAnsi="Times New Roman" w:cs="Times New Roman"/>
          <w:color w:val="auto"/>
        </w:rPr>
        <w:t xml:space="preserve"> composição de custos unitários menores ou iguais à mediana do item correspondente no painel para consulta de preços ou no banco de preços em saúde, disponíveis no Portal Nacional de Contratações Públicas – PNCP ou outro contratado </w:t>
      </w:r>
      <w:r w:rsidR="009D5004" w:rsidRPr="009D5004">
        <w:rPr>
          <w:rFonts w:ascii="Times New Roman" w:hAnsi="Times New Roman" w:cs="Times New Roman"/>
          <w:color w:val="auto"/>
        </w:rPr>
        <w:t>pela Câmara</w:t>
      </w:r>
      <w:r w:rsidRPr="009D5004">
        <w:rPr>
          <w:rFonts w:ascii="Times New Roman" w:hAnsi="Times New Roman" w:cs="Times New Roman"/>
          <w:color w:val="auto"/>
        </w:rPr>
        <w:t xml:space="preserve">; </w:t>
      </w:r>
    </w:p>
    <w:p w14:paraId="2889EE05" w14:textId="77777777" w:rsidR="009D5004" w:rsidRPr="009D5004" w:rsidRDefault="009D5004" w:rsidP="009D5004">
      <w:pPr>
        <w:pStyle w:val="Default"/>
        <w:ind w:right="170" w:firstLine="1701"/>
        <w:jc w:val="both"/>
        <w:rPr>
          <w:rFonts w:ascii="Times New Roman" w:hAnsi="Times New Roman" w:cs="Times New Roman"/>
        </w:rPr>
      </w:pPr>
    </w:p>
    <w:p w14:paraId="79E0F88D"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II - </w:t>
      </w:r>
      <w:r w:rsidRPr="009D5004">
        <w:rPr>
          <w:rFonts w:ascii="Times New Roman" w:hAnsi="Times New Roman" w:cs="Times New Roman"/>
          <w:color w:val="auto"/>
        </w:rPr>
        <w:t xml:space="preserve">contratações similares feitas pela administração pública federal, distrital, estadual ou municipal, em execução ou concluídas no período de 1 (um) ano anterior à data da pesquisa de preços, inclusive mediante sistema de registro de preços; </w:t>
      </w:r>
    </w:p>
    <w:p w14:paraId="1C26D984" w14:textId="77777777" w:rsidR="009D5004" w:rsidRPr="009D5004" w:rsidRDefault="009D5004" w:rsidP="009D5004">
      <w:pPr>
        <w:pStyle w:val="Default"/>
        <w:ind w:right="170" w:firstLine="1701"/>
        <w:jc w:val="both"/>
        <w:rPr>
          <w:rFonts w:ascii="Times New Roman" w:hAnsi="Times New Roman" w:cs="Times New Roman"/>
        </w:rPr>
      </w:pPr>
    </w:p>
    <w:p w14:paraId="46AC2DBC" w14:textId="19736AF5"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III - </w:t>
      </w:r>
      <w:r w:rsidRPr="009D5004">
        <w:rPr>
          <w:rFonts w:ascii="Times New Roman" w:hAnsi="Times New Roman" w:cs="Times New Roman"/>
          <w:color w:val="auto"/>
        </w:rPr>
        <w:t>dados de pesquisa publicada em mídia especializada, de tabela de referência formalmente aprovada pelo Poder Executivo Federal e de sítios eletrônicos especializados ou de domínio amplo, contendo a data e a hora de acesso;</w:t>
      </w:r>
    </w:p>
    <w:p w14:paraId="1930568A" w14:textId="77777777" w:rsidR="009D5004" w:rsidRPr="009D5004" w:rsidRDefault="009D5004" w:rsidP="009D5004">
      <w:pPr>
        <w:pStyle w:val="Default"/>
        <w:ind w:right="170" w:firstLine="1701"/>
        <w:jc w:val="both"/>
        <w:rPr>
          <w:rFonts w:ascii="Times New Roman" w:hAnsi="Times New Roman" w:cs="Times New Roman"/>
        </w:rPr>
      </w:pPr>
    </w:p>
    <w:p w14:paraId="56637085"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IV -</w:t>
      </w:r>
      <w:r w:rsidRPr="009D5004">
        <w:rPr>
          <w:rFonts w:ascii="Times New Roman" w:hAnsi="Times New Roman" w:cs="Times New Roman"/>
          <w:color w:val="auto"/>
        </w:rPr>
        <w:t xml:space="preserve"> pesquisa direta com, no mínimo, 3 (três) fornecedores, mediante solicitação formal de cotação, desde que seja apresentada justificativa da escolha desses fornecedores e que não tenham sido obtidos os orçamentos com mais de 6 (seis) meses de antecedência da data de divulgação do edital; </w:t>
      </w:r>
    </w:p>
    <w:p w14:paraId="307F8A0A" w14:textId="77777777" w:rsidR="009D5004" w:rsidRPr="009D5004" w:rsidRDefault="009D5004" w:rsidP="009D5004">
      <w:pPr>
        <w:pStyle w:val="Default"/>
        <w:ind w:right="170" w:firstLine="1701"/>
        <w:jc w:val="both"/>
        <w:rPr>
          <w:rFonts w:ascii="Times New Roman" w:hAnsi="Times New Roman" w:cs="Times New Roman"/>
        </w:rPr>
      </w:pPr>
    </w:p>
    <w:p w14:paraId="3FE07562"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V -</w:t>
      </w:r>
      <w:r w:rsidRPr="009D5004">
        <w:rPr>
          <w:rFonts w:ascii="Times New Roman" w:hAnsi="Times New Roman" w:cs="Times New Roman"/>
          <w:color w:val="auto"/>
        </w:rPr>
        <w:t xml:space="preserve"> pesquisa na base nacional de notas fiscais eletrônicas, desde que a data das notas fiscais esteja compreendida no período de até 1 (um) ano anterior à data de divulgação do edital. </w:t>
      </w:r>
    </w:p>
    <w:p w14:paraId="21040CFE" w14:textId="77777777" w:rsidR="00C4211A" w:rsidRPr="009D5004" w:rsidRDefault="00C4211A" w:rsidP="009D5004">
      <w:pPr>
        <w:pStyle w:val="Default"/>
        <w:ind w:right="170" w:firstLine="1701"/>
        <w:jc w:val="both"/>
        <w:rPr>
          <w:rFonts w:ascii="Times New Roman" w:hAnsi="Times New Roman" w:cs="Times New Roman"/>
          <w:color w:val="auto"/>
        </w:rPr>
      </w:pPr>
    </w:p>
    <w:p w14:paraId="33731E54"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lastRenderedPageBreak/>
        <w:t xml:space="preserve">§1º - </w:t>
      </w:r>
      <w:r w:rsidRPr="009D5004">
        <w:rPr>
          <w:rFonts w:ascii="Times New Roman" w:hAnsi="Times New Roman" w:cs="Times New Roman"/>
          <w:color w:val="auto"/>
        </w:rPr>
        <w:t>Nas pesquisas de preços poderá ser efetuada a atualização dos valores, mediante a aplicação do índice nacional de preços ao consumidor amplo – IPCA do Instituto Brasileiro de Geografia e Estatística – IBGE, calculado pro rata die entre a data da contratação anterior ou da emissão da nota fiscal correspondente e a data da realização da pesquisa.</w:t>
      </w:r>
    </w:p>
    <w:p w14:paraId="445419D6" w14:textId="77777777" w:rsidR="009D5004" w:rsidRPr="009D5004" w:rsidRDefault="009D5004" w:rsidP="009D5004">
      <w:pPr>
        <w:pStyle w:val="Default"/>
        <w:ind w:right="170" w:firstLine="1701"/>
        <w:jc w:val="both"/>
        <w:rPr>
          <w:rFonts w:ascii="Times New Roman" w:hAnsi="Times New Roman" w:cs="Times New Roman"/>
        </w:rPr>
      </w:pPr>
    </w:p>
    <w:p w14:paraId="625F3CE1"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§2º - </w:t>
      </w:r>
      <w:r w:rsidRPr="009D5004">
        <w:rPr>
          <w:rFonts w:ascii="Times New Roman" w:hAnsi="Times New Roman" w:cs="Times New Roman"/>
          <w:color w:val="auto"/>
        </w:rPr>
        <w:t xml:space="preserve">Sempre que possível, a pesquisa de preços deverá ser realizada com fornecedores devidamente cadastrados no registro cadastral do Município ou do PNCP. </w:t>
      </w:r>
    </w:p>
    <w:p w14:paraId="07017AC1" w14:textId="77777777" w:rsidR="009D5004" w:rsidRPr="009D5004" w:rsidRDefault="009D5004" w:rsidP="009D5004">
      <w:pPr>
        <w:pStyle w:val="Default"/>
        <w:ind w:right="170" w:firstLine="1701"/>
        <w:jc w:val="both"/>
        <w:rPr>
          <w:rFonts w:ascii="Times New Roman" w:hAnsi="Times New Roman" w:cs="Times New Roman"/>
        </w:rPr>
      </w:pPr>
    </w:p>
    <w:p w14:paraId="7AAF5EB3"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§3º -</w:t>
      </w:r>
      <w:r w:rsidRPr="009D5004">
        <w:rPr>
          <w:rFonts w:ascii="Times New Roman" w:hAnsi="Times New Roman" w:cs="Times New Roman"/>
          <w:color w:val="auto"/>
        </w:rPr>
        <w:t xml:space="preserve"> Quando a pesquisa de preços for realizada de forma direta com fornecedores, nos termos do inciso IV, deverá ser observado: </w:t>
      </w:r>
    </w:p>
    <w:p w14:paraId="34D0E680" w14:textId="77777777" w:rsidR="00C4211A" w:rsidRPr="009D5004" w:rsidRDefault="00C4211A" w:rsidP="009D5004">
      <w:pPr>
        <w:pStyle w:val="Default"/>
        <w:ind w:right="170" w:firstLine="1701"/>
        <w:jc w:val="both"/>
        <w:rPr>
          <w:rFonts w:ascii="Times New Roman" w:hAnsi="Times New Roman" w:cs="Times New Roman"/>
          <w:color w:val="auto"/>
        </w:rPr>
      </w:pPr>
    </w:p>
    <w:p w14:paraId="4D277E83"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 -</w:t>
      </w:r>
      <w:r w:rsidRPr="009D5004">
        <w:rPr>
          <w:rFonts w:ascii="Times New Roman" w:hAnsi="Times New Roman" w:cs="Times New Roman"/>
          <w:color w:val="auto"/>
        </w:rPr>
        <w:t xml:space="preserve"> prazo de resposta dado ao fornecedor compatível com a complexidade do objeto a ser licitado; </w:t>
      </w:r>
    </w:p>
    <w:p w14:paraId="4655E5A9" w14:textId="77777777" w:rsidR="009D5004" w:rsidRPr="009D5004" w:rsidRDefault="009D5004" w:rsidP="009D5004">
      <w:pPr>
        <w:pStyle w:val="Default"/>
        <w:ind w:right="170" w:firstLine="1701"/>
        <w:jc w:val="both"/>
        <w:rPr>
          <w:rFonts w:ascii="Times New Roman" w:hAnsi="Times New Roman" w:cs="Times New Roman"/>
        </w:rPr>
      </w:pPr>
    </w:p>
    <w:p w14:paraId="7F2D4266"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II -</w:t>
      </w:r>
      <w:r w:rsidRPr="009D5004">
        <w:rPr>
          <w:rFonts w:ascii="Times New Roman" w:hAnsi="Times New Roman" w:cs="Times New Roman"/>
          <w:color w:val="auto"/>
        </w:rPr>
        <w:t xml:space="preserve"> obtenção de propostas formais, solicitadas por e-mail ou por aplicativo de mensagens, contendo, no mínimo: </w:t>
      </w:r>
    </w:p>
    <w:p w14:paraId="065948F5" w14:textId="77777777" w:rsidR="00C4211A" w:rsidRPr="009D5004" w:rsidRDefault="00C4211A" w:rsidP="009D5004">
      <w:pPr>
        <w:pStyle w:val="Default"/>
        <w:ind w:right="170" w:firstLine="1701"/>
        <w:jc w:val="both"/>
        <w:rPr>
          <w:rFonts w:ascii="Times New Roman" w:hAnsi="Times New Roman" w:cs="Times New Roman"/>
          <w:color w:val="auto"/>
        </w:rPr>
      </w:pPr>
    </w:p>
    <w:p w14:paraId="58318AE1" w14:textId="77777777" w:rsidR="009D5004" w:rsidRDefault="001037F5" w:rsidP="009D5004">
      <w:pPr>
        <w:pStyle w:val="Default"/>
        <w:numPr>
          <w:ilvl w:val="0"/>
          <w:numId w:val="1"/>
        </w:numPr>
        <w:ind w:right="170"/>
        <w:jc w:val="both"/>
        <w:rPr>
          <w:rFonts w:ascii="Times New Roman" w:hAnsi="Times New Roman" w:cs="Times New Roman"/>
          <w:color w:val="auto"/>
        </w:rPr>
      </w:pPr>
      <w:r w:rsidRPr="009D5004">
        <w:rPr>
          <w:rFonts w:ascii="Times New Roman" w:hAnsi="Times New Roman" w:cs="Times New Roman"/>
          <w:color w:val="auto"/>
        </w:rPr>
        <w:t xml:space="preserve">descrição do objeto, valor unitário e total; </w:t>
      </w:r>
    </w:p>
    <w:p w14:paraId="2CF07FB7" w14:textId="77777777" w:rsidR="009D5004" w:rsidRDefault="009D5004" w:rsidP="009D5004">
      <w:pPr>
        <w:pStyle w:val="Default"/>
        <w:ind w:left="2061" w:right="170"/>
        <w:jc w:val="both"/>
        <w:rPr>
          <w:rFonts w:ascii="Times New Roman" w:hAnsi="Times New Roman" w:cs="Times New Roman"/>
          <w:color w:val="auto"/>
        </w:rPr>
      </w:pPr>
    </w:p>
    <w:p w14:paraId="6DBA6541" w14:textId="261D96DE" w:rsidR="00C4211A" w:rsidRPr="009D5004" w:rsidRDefault="001037F5" w:rsidP="009D5004">
      <w:pPr>
        <w:pStyle w:val="Default"/>
        <w:numPr>
          <w:ilvl w:val="0"/>
          <w:numId w:val="1"/>
        </w:numPr>
        <w:ind w:right="170"/>
        <w:jc w:val="both"/>
        <w:rPr>
          <w:rFonts w:ascii="Times New Roman" w:hAnsi="Times New Roman" w:cs="Times New Roman"/>
          <w:color w:val="auto"/>
        </w:rPr>
      </w:pPr>
      <w:r w:rsidRPr="009D5004">
        <w:rPr>
          <w:rFonts w:ascii="Times New Roman" w:hAnsi="Times New Roman" w:cs="Times New Roman"/>
          <w:color w:val="auto"/>
        </w:rPr>
        <w:t xml:space="preserve">número do Cadastro de Pessoa Física – CPF ou do Cadastro Nacional de Pessoa Jurídica – CNPJ, conforme o caso; </w:t>
      </w:r>
    </w:p>
    <w:p w14:paraId="22CB5531" w14:textId="77777777" w:rsidR="00C4211A" w:rsidRPr="009D5004" w:rsidRDefault="00C4211A" w:rsidP="009D5004">
      <w:pPr>
        <w:pStyle w:val="Default"/>
        <w:ind w:right="170" w:firstLine="1701"/>
        <w:jc w:val="both"/>
        <w:rPr>
          <w:rFonts w:ascii="Times New Roman" w:hAnsi="Times New Roman" w:cs="Times New Roman"/>
          <w:color w:val="auto"/>
        </w:rPr>
      </w:pPr>
    </w:p>
    <w:p w14:paraId="6D9005E6" w14:textId="5BCF8480" w:rsidR="00C4211A" w:rsidRDefault="001037F5" w:rsidP="009D5004">
      <w:pPr>
        <w:pStyle w:val="Default"/>
        <w:numPr>
          <w:ilvl w:val="0"/>
          <w:numId w:val="1"/>
        </w:numPr>
        <w:ind w:right="170"/>
        <w:jc w:val="both"/>
        <w:rPr>
          <w:rFonts w:ascii="Times New Roman" w:hAnsi="Times New Roman" w:cs="Times New Roman"/>
          <w:color w:val="auto"/>
        </w:rPr>
      </w:pPr>
      <w:r w:rsidRPr="009D5004">
        <w:rPr>
          <w:rFonts w:ascii="Times New Roman" w:hAnsi="Times New Roman" w:cs="Times New Roman"/>
          <w:color w:val="auto"/>
        </w:rPr>
        <w:t xml:space="preserve">endereços físico e eletrônico e telefone de contato; </w:t>
      </w:r>
    </w:p>
    <w:p w14:paraId="61858F18" w14:textId="77777777" w:rsidR="009D5004" w:rsidRPr="009D5004" w:rsidRDefault="009D5004" w:rsidP="009D5004">
      <w:pPr>
        <w:pStyle w:val="Default"/>
        <w:ind w:left="2061" w:right="170"/>
        <w:jc w:val="both"/>
        <w:rPr>
          <w:rFonts w:ascii="Times New Roman" w:hAnsi="Times New Roman" w:cs="Times New Roman"/>
        </w:rPr>
      </w:pPr>
    </w:p>
    <w:p w14:paraId="493F453C" w14:textId="35690D78" w:rsidR="00C4211A" w:rsidRDefault="001037F5" w:rsidP="009D5004">
      <w:pPr>
        <w:pStyle w:val="Default"/>
        <w:numPr>
          <w:ilvl w:val="0"/>
          <w:numId w:val="1"/>
        </w:numPr>
        <w:ind w:right="170"/>
        <w:jc w:val="both"/>
        <w:rPr>
          <w:rFonts w:ascii="Times New Roman" w:hAnsi="Times New Roman" w:cs="Times New Roman"/>
          <w:color w:val="auto"/>
        </w:rPr>
      </w:pPr>
      <w:r w:rsidRPr="009D5004">
        <w:rPr>
          <w:rFonts w:ascii="Times New Roman" w:hAnsi="Times New Roman" w:cs="Times New Roman"/>
          <w:color w:val="auto"/>
        </w:rPr>
        <w:t xml:space="preserve">data de emissão; e </w:t>
      </w:r>
    </w:p>
    <w:p w14:paraId="1A368F09" w14:textId="77777777" w:rsidR="009D5004" w:rsidRDefault="009D5004" w:rsidP="009D5004">
      <w:pPr>
        <w:pStyle w:val="PargrafodaLista"/>
      </w:pPr>
    </w:p>
    <w:p w14:paraId="787B834D" w14:textId="77777777" w:rsidR="009D5004" w:rsidRPr="009D5004" w:rsidRDefault="009D5004" w:rsidP="009D5004">
      <w:pPr>
        <w:pStyle w:val="Default"/>
        <w:ind w:left="2061" w:right="170"/>
        <w:jc w:val="both"/>
        <w:rPr>
          <w:rFonts w:ascii="Times New Roman" w:hAnsi="Times New Roman" w:cs="Times New Roman"/>
        </w:rPr>
      </w:pPr>
    </w:p>
    <w:p w14:paraId="1B4FF23B" w14:textId="77777777" w:rsidR="00C4211A" w:rsidRPr="009D5004" w:rsidRDefault="001037F5" w:rsidP="009D5004">
      <w:pPr>
        <w:ind w:right="170" w:firstLine="1701"/>
        <w:jc w:val="both"/>
      </w:pPr>
      <w:r w:rsidRPr="009D5004">
        <w:rPr>
          <w:b/>
          <w:bCs/>
        </w:rPr>
        <w:t>e)</w:t>
      </w:r>
      <w:r w:rsidRPr="009D5004">
        <w:t xml:space="preserve"> nome completo e identificação do responsável.</w:t>
      </w:r>
    </w:p>
    <w:p w14:paraId="650C7655" w14:textId="77777777" w:rsidR="00C4211A" w:rsidRPr="009D5004" w:rsidRDefault="00C4211A" w:rsidP="009D5004">
      <w:pPr>
        <w:pStyle w:val="Default"/>
        <w:ind w:right="170" w:firstLine="1701"/>
        <w:jc w:val="both"/>
        <w:rPr>
          <w:rFonts w:ascii="Times New Roman" w:hAnsi="Times New Roman" w:cs="Times New Roman"/>
          <w:color w:val="auto"/>
        </w:rPr>
      </w:pPr>
    </w:p>
    <w:p w14:paraId="2A247DDC"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III -</w:t>
      </w:r>
      <w:r w:rsidRPr="009D5004">
        <w:rPr>
          <w:rFonts w:ascii="Times New Roman" w:hAnsi="Times New Roman" w:cs="Times New Roman"/>
          <w:color w:val="auto"/>
        </w:rPr>
        <w:t xml:space="preserve"> informação aos fornecedores das características da contratação contidas no art. 4º deste Decreto, com vistas a melhor caracterização das condições comerciais praticadas para o objeto a ser contratado; e </w:t>
      </w:r>
    </w:p>
    <w:p w14:paraId="7F423A5B" w14:textId="77777777" w:rsidR="009D5004" w:rsidRPr="009D5004" w:rsidRDefault="009D5004" w:rsidP="009D5004">
      <w:pPr>
        <w:pStyle w:val="Default"/>
        <w:ind w:right="170" w:firstLine="1701"/>
        <w:jc w:val="both"/>
        <w:rPr>
          <w:rFonts w:ascii="Times New Roman" w:hAnsi="Times New Roman" w:cs="Times New Roman"/>
        </w:rPr>
      </w:pPr>
    </w:p>
    <w:p w14:paraId="54FD38BD"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IV -</w:t>
      </w:r>
      <w:r w:rsidRPr="009D5004">
        <w:rPr>
          <w:rFonts w:ascii="Times New Roman" w:hAnsi="Times New Roman" w:cs="Times New Roman"/>
          <w:color w:val="auto"/>
        </w:rPr>
        <w:t xml:space="preserve"> registro, no processo da contratação correspondente, da relação de fornecedores que foram consultados e não enviaram propostas como resposta à solicitação em pesquisa direta de que trata o inciso IV do caput deste artigo. </w:t>
      </w:r>
    </w:p>
    <w:p w14:paraId="11768002" w14:textId="77777777" w:rsidR="00C4211A" w:rsidRPr="009D5004" w:rsidRDefault="00C4211A" w:rsidP="009D5004">
      <w:pPr>
        <w:pStyle w:val="Default"/>
        <w:ind w:right="170" w:firstLine="1701"/>
        <w:jc w:val="both"/>
        <w:rPr>
          <w:rFonts w:ascii="Times New Roman" w:hAnsi="Times New Roman" w:cs="Times New Roman"/>
          <w:color w:val="auto"/>
        </w:rPr>
      </w:pPr>
    </w:p>
    <w:p w14:paraId="0A197BEF"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§4º -</w:t>
      </w:r>
      <w:r w:rsidRPr="009D5004">
        <w:rPr>
          <w:rFonts w:ascii="Times New Roman" w:hAnsi="Times New Roman" w:cs="Times New Roman"/>
          <w:color w:val="auto"/>
        </w:rPr>
        <w:t xml:space="preserve"> Excepcionalmente, será admitido o preço estimado com base em orçamento fora do prazo estipulado no inciso II do caput deste artigo, desde que devidamente justificado nos autos pelo agente responsável e observada a atualização de preços correspondente. </w:t>
      </w:r>
    </w:p>
    <w:p w14:paraId="7FBBC695" w14:textId="77777777" w:rsidR="009D5004" w:rsidRPr="009D5004" w:rsidRDefault="009D5004" w:rsidP="009D5004">
      <w:pPr>
        <w:pStyle w:val="Default"/>
        <w:ind w:right="170" w:firstLine="1701"/>
        <w:jc w:val="both"/>
        <w:rPr>
          <w:rFonts w:ascii="Times New Roman" w:hAnsi="Times New Roman" w:cs="Times New Roman"/>
        </w:rPr>
      </w:pPr>
    </w:p>
    <w:p w14:paraId="0EB443F0"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lastRenderedPageBreak/>
        <w:t>§5º -</w:t>
      </w:r>
      <w:r w:rsidRPr="009D5004">
        <w:rPr>
          <w:rFonts w:ascii="Times New Roman" w:hAnsi="Times New Roman" w:cs="Times New Roman"/>
          <w:color w:val="auto"/>
        </w:rPr>
        <w:t xml:space="preserve"> A pesquisa de preços realizada de forma direta com fornecedores não impede a sua contratação, decorrente de licitação, por dispensa ou inexigibilidade, nem obriga que o preço contratado seja igual ao valor do orçamento correspondente. </w:t>
      </w:r>
    </w:p>
    <w:p w14:paraId="349F05EF" w14:textId="77777777" w:rsidR="00C4211A" w:rsidRPr="009D5004" w:rsidRDefault="00C4211A" w:rsidP="009D5004">
      <w:pPr>
        <w:pStyle w:val="Default"/>
        <w:ind w:right="170" w:firstLine="1701"/>
        <w:jc w:val="both"/>
        <w:rPr>
          <w:rFonts w:ascii="Times New Roman" w:hAnsi="Times New Roman" w:cs="Times New Roman"/>
          <w:color w:val="auto"/>
        </w:rPr>
      </w:pPr>
    </w:p>
    <w:p w14:paraId="53B3810F"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Art. 6º -</w:t>
      </w:r>
      <w:r w:rsidRPr="009D5004">
        <w:rPr>
          <w:rFonts w:ascii="Times New Roman" w:hAnsi="Times New Roman" w:cs="Times New Roman"/>
          <w:color w:val="auto"/>
        </w:rPr>
        <w:t xml:space="preserve"> Serão utilizados, como métodos para obtenção do preço estimado, a média, a mediana ou o menor dos valores obtidos na pesquisa de preços, desde que o cálculo incida sobre um conjunto de 3 (três) ou mais preços, oriundos de um ou mais dos parâmetros de que trata o art. 5º, desconsiderados os valores inexequíveis, inconsistentes e os excessivamente elevados. </w:t>
      </w:r>
    </w:p>
    <w:p w14:paraId="58040B14" w14:textId="77777777" w:rsidR="009D5004" w:rsidRPr="009D5004" w:rsidRDefault="009D5004" w:rsidP="009D5004">
      <w:pPr>
        <w:pStyle w:val="Default"/>
        <w:ind w:right="170" w:firstLine="1701"/>
        <w:jc w:val="both"/>
        <w:rPr>
          <w:rFonts w:ascii="Times New Roman" w:hAnsi="Times New Roman" w:cs="Times New Roman"/>
        </w:rPr>
      </w:pPr>
    </w:p>
    <w:p w14:paraId="286AF11F" w14:textId="2E29F1CE"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§1º -</w:t>
      </w:r>
      <w:r w:rsidRPr="009D5004">
        <w:rPr>
          <w:rFonts w:ascii="Times New Roman" w:hAnsi="Times New Roman" w:cs="Times New Roman"/>
          <w:color w:val="auto"/>
        </w:rPr>
        <w:t xml:space="preserve"> A obtenção do preço estimado pela média será efetuada pela soma de todas as medições divididas pelo número de observações no conjunto de dados, e será utilizada quando os dados estiverem dispostos de forma homogênea.</w:t>
      </w:r>
    </w:p>
    <w:p w14:paraId="7CB80991" w14:textId="77777777" w:rsidR="009D5004" w:rsidRPr="009D5004" w:rsidRDefault="009D5004" w:rsidP="009D5004">
      <w:pPr>
        <w:pStyle w:val="Default"/>
        <w:ind w:right="170" w:firstLine="1701"/>
        <w:jc w:val="both"/>
        <w:rPr>
          <w:rFonts w:ascii="Times New Roman" w:hAnsi="Times New Roman" w:cs="Times New Roman"/>
        </w:rPr>
      </w:pPr>
    </w:p>
    <w:p w14:paraId="29B0EF7B" w14:textId="3B5401AD"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§2º -</w:t>
      </w:r>
      <w:r w:rsidRPr="009D5004">
        <w:rPr>
          <w:rFonts w:ascii="Times New Roman" w:hAnsi="Times New Roman" w:cs="Times New Roman"/>
          <w:color w:val="auto"/>
        </w:rPr>
        <w:t xml:space="preserve"> A obtenção do preço estimado pela mediana será efetuada desprezando-se os maiores e os menores valores, utilizando-se, apenas, os valores centrais, a partir dos quais será calculada a média, e será utilizada quando os dados estiverem dispostos de forma heterogênea.</w:t>
      </w:r>
    </w:p>
    <w:p w14:paraId="132D5EC9" w14:textId="77777777" w:rsidR="009D5004" w:rsidRPr="009D5004" w:rsidRDefault="009D5004" w:rsidP="009D5004">
      <w:pPr>
        <w:pStyle w:val="Default"/>
        <w:ind w:right="170" w:firstLine="1701"/>
        <w:jc w:val="both"/>
        <w:rPr>
          <w:rFonts w:ascii="Times New Roman" w:hAnsi="Times New Roman" w:cs="Times New Roman"/>
        </w:rPr>
      </w:pPr>
    </w:p>
    <w:p w14:paraId="03E00486" w14:textId="4E99F1C0"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§3º -</w:t>
      </w:r>
      <w:r w:rsidRPr="009D5004">
        <w:rPr>
          <w:rFonts w:ascii="Times New Roman" w:hAnsi="Times New Roman" w:cs="Times New Roman"/>
          <w:color w:val="auto"/>
        </w:rPr>
        <w:t xml:space="preserve"> Para desconsideração dos valores inexequíveis, inconsistentes ou excessivamente elevados, deverá haver fundamentação no processo administrativo.</w:t>
      </w:r>
    </w:p>
    <w:p w14:paraId="562E316E" w14:textId="77777777" w:rsidR="009D5004" w:rsidRPr="009D5004" w:rsidRDefault="009D5004" w:rsidP="009D5004">
      <w:pPr>
        <w:pStyle w:val="Default"/>
        <w:ind w:right="170" w:firstLine="1701"/>
        <w:jc w:val="both"/>
        <w:rPr>
          <w:rFonts w:ascii="Times New Roman" w:hAnsi="Times New Roman" w:cs="Times New Roman"/>
        </w:rPr>
      </w:pPr>
    </w:p>
    <w:p w14:paraId="441A3D0E" w14:textId="452B1BD5"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§4º -</w:t>
      </w:r>
      <w:r w:rsidRPr="009D5004">
        <w:rPr>
          <w:rFonts w:ascii="Times New Roman" w:hAnsi="Times New Roman" w:cs="Times New Roman"/>
          <w:color w:val="auto"/>
        </w:rPr>
        <w:t xml:space="preserve"> Poderão ser utilizados outros critérios ou métodos, desde que devidamente justificados nos autos pelo gestor responsável e aprovados pela autoridade competente.</w:t>
      </w:r>
    </w:p>
    <w:p w14:paraId="6935394B" w14:textId="77777777" w:rsidR="009D5004" w:rsidRPr="009D5004" w:rsidRDefault="009D5004" w:rsidP="009D5004">
      <w:pPr>
        <w:pStyle w:val="Default"/>
        <w:ind w:right="170" w:firstLine="1701"/>
        <w:jc w:val="both"/>
        <w:rPr>
          <w:rFonts w:ascii="Times New Roman" w:hAnsi="Times New Roman" w:cs="Times New Roman"/>
        </w:rPr>
      </w:pPr>
    </w:p>
    <w:p w14:paraId="3DA51AA7"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§5º -</w:t>
      </w:r>
      <w:r w:rsidRPr="009D5004">
        <w:rPr>
          <w:rFonts w:ascii="Times New Roman" w:hAnsi="Times New Roman" w:cs="Times New Roman"/>
          <w:color w:val="auto"/>
        </w:rPr>
        <w:t xml:space="preserve"> Com base no tratamento de que trata o caput, o preço estimado da contratação poderá ser obtido, ainda, acrescentando ou subtraindo determinado percentual, de forma a aliar a atratividade do mercado e mitigar o risco de sobrepreço. </w:t>
      </w:r>
    </w:p>
    <w:p w14:paraId="77C223FE" w14:textId="77777777" w:rsidR="009D5004" w:rsidRPr="009D5004" w:rsidRDefault="009D5004" w:rsidP="009D5004">
      <w:pPr>
        <w:pStyle w:val="Default"/>
        <w:ind w:right="170" w:firstLine="1701"/>
        <w:jc w:val="both"/>
        <w:rPr>
          <w:rFonts w:ascii="Times New Roman" w:hAnsi="Times New Roman" w:cs="Times New Roman"/>
        </w:rPr>
      </w:pPr>
    </w:p>
    <w:p w14:paraId="01FC46F9"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§6º -</w:t>
      </w:r>
      <w:r w:rsidRPr="009D5004">
        <w:rPr>
          <w:rFonts w:ascii="Times New Roman" w:hAnsi="Times New Roman" w:cs="Times New Roman"/>
          <w:color w:val="auto"/>
        </w:rPr>
        <w:t xml:space="preserve"> Os preços coletados devem ser analisados de forma crítica, em especial, quando houver grande variação entre os valores apresentados. </w:t>
      </w:r>
    </w:p>
    <w:p w14:paraId="05E96C2F" w14:textId="77777777" w:rsidR="009D5004" w:rsidRPr="009D5004" w:rsidRDefault="009D5004" w:rsidP="009D5004">
      <w:pPr>
        <w:pStyle w:val="Default"/>
        <w:ind w:right="170" w:firstLine="1701"/>
        <w:jc w:val="both"/>
        <w:rPr>
          <w:rFonts w:ascii="Times New Roman" w:hAnsi="Times New Roman" w:cs="Times New Roman"/>
        </w:rPr>
      </w:pPr>
    </w:p>
    <w:p w14:paraId="463B6AD1"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§7º -</w:t>
      </w:r>
      <w:r w:rsidRPr="009D5004">
        <w:rPr>
          <w:rFonts w:ascii="Times New Roman" w:hAnsi="Times New Roman" w:cs="Times New Roman"/>
          <w:color w:val="auto"/>
        </w:rPr>
        <w:t xml:space="preserve"> Excepcionalmente, será admitida a determinação de preço estimado com base em menos de 3 (três) preços, desde que devidamente justificada nos autos pelo gestor responsável e aprovada pela autoridade competente. </w:t>
      </w:r>
    </w:p>
    <w:p w14:paraId="69DD636A" w14:textId="77777777" w:rsidR="009D5004" w:rsidRPr="009D5004" w:rsidRDefault="009D5004" w:rsidP="009D5004">
      <w:pPr>
        <w:pStyle w:val="Default"/>
        <w:ind w:right="170" w:firstLine="1701"/>
        <w:jc w:val="both"/>
        <w:rPr>
          <w:rFonts w:ascii="Times New Roman" w:hAnsi="Times New Roman" w:cs="Times New Roman"/>
        </w:rPr>
      </w:pPr>
    </w:p>
    <w:p w14:paraId="707D9BC8"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§8º -</w:t>
      </w:r>
      <w:r w:rsidRPr="009D5004">
        <w:rPr>
          <w:rFonts w:ascii="Times New Roman" w:hAnsi="Times New Roman" w:cs="Times New Roman"/>
          <w:color w:val="auto"/>
        </w:rPr>
        <w:t xml:space="preserve"> Quando o preço estimado for obtido apenas com base no inciso I do art. 5º deste Decreto, o valor não poderá ser superior à mediana do item nos sistemas consultados. </w:t>
      </w:r>
    </w:p>
    <w:p w14:paraId="1DCE3FEB" w14:textId="77777777" w:rsidR="00C4211A" w:rsidRPr="009D5004" w:rsidRDefault="00C4211A" w:rsidP="009D5004">
      <w:pPr>
        <w:pStyle w:val="Default"/>
        <w:ind w:right="170" w:firstLine="1701"/>
        <w:jc w:val="both"/>
        <w:rPr>
          <w:rFonts w:ascii="Times New Roman" w:hAnsi="Times New Roman" w:cs="Times New Roman"/>
          <w:color w:val="auto"/>
        </w:rPr>
      </w:pPr>
    </w:p>
    <w:p w14:paraId="0C76E261"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Art. 7º -</w:t>
      </w:r>
      <w:r w:rsidRPr="009D5004">
        <w:rPr>
          <w:rFonts w:ascii="Times New Roman" w:hAnsi="Times New Roman" w:cs="Times New Roman"/>
          <w:color w:val="auto"/>
        </w:rPr>
        <w:t xml:space="preserve"> Nas contratações diretas por inexigibilidade ou por dispensa de licitação, aplica-se o disposto no art. 5º deste Decreto. </w:t>
      </w:r>
    </w:p>
    <w:p w14:paraId="28505881" w14:textId="77777777" w:rsidR="009D5004" w:rsidRPr="009D5004" w:rsidRDefault="009D5004" w:rsidP="009D5004">
      <w:pPr>
        <w:pStyle w:val="Default"/>
        <w:ind w:right="170" w:firstLine="1701"/>
        <w:jc w:val="both"/>
        <w:rPr>
          <w:rFonts w:ascii="Times New Roman" w:hAnsi="Times New Roman" w:cs="Times New Roman"/>
        </w:rPr>
      </w:pPr>
    </w:p>
    <w:p w14:paraId="47D76C12" w14:textId="77777777" w:rsidR="00C4211A" w:rsidRDefault="001037F5" w:rsidP="009D5004">
      <w:pPr>
        <w:ind w:right="170" w:firstLine="1701"/>
        <w:jc w:val="both"/>
      </w:pPr>
      <w:r w:rsidRPr="009D5004">
        <w:rPr>
          <w:b/>
          <w:bCs/>
        </w:rPr>
        <w:lastRenderedPageBreak/>
        <w:t>§1º -</w:t>
      </w:r>
      <w:r w:rsidRPr="009D5004">
        <w:t xml:space="preserve"> Quando não for possível estimar o valor do objeto na forma estabelecida no art. 5º, a justificativa de preços será dada com base em valores de contratações de objetos idênticos, comercializados pela futura contratada, por meio da apresentação de notas fiscais emitidas para outros contratantes, públicos ou privados, no período de até 1 (um) ano anterior à data da contratação pela Administração, ou por outro meio idôneo.</w:t>
      </w:r>
    </w:p>
    <w:p w14:paraId="58AEC79E" w14:textId="77777777" w:rsidR="009D5004" w:rsidRPr="009D5004" w:rsidRDefault="009D5004" w:rsidP="009D5004">
      <w:pPr>
        <w:ind w:right="170" w:firstLine="1701"/>
        <w:jc w:val="both"/>
      </w:pPr>
    </w:p>
    <w:p w14:paraId="2E59B74C" w14:textId="442CEB90"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§2º -</w:t>
      </w:r>
      <w:r w:rsidRPr="009D5004">
        <w:rPr>
          <w:rFonts w:ascii="Times New Roman" w:hAnsi="Times New Roman" w:cs="Times New Roman"/>
          <w:color w:val="auto"/>
        </w:rPr>
        <w:t xml:space="preserve"> Excepcionalmente, caso a futura contratada não tenha fornecido ou prestado o objeto anteriormente, a justificativa de preço de que trata o parágrafo anterior poderá ser realizada com objetos semelhantes de mesma natureza, devendo apresentar especificações técnicas que demonstrem similaridade com o objeto pretendido.</w:t>
      </w:r>
    </w:p>
    <w:p w14:paraId="19B776D1" w14:textId="77777777" w:rsidR="009D5004" w:rsidRPr="009D5004" w:rsidRDefault="009D5004" w:rsidP="009D5004">
      <w:pPr>
        <w:pStyle w:val="Default"/>
        <w:ind w:right="170" w:firstLine="1701"/>
        <w:jc w:val="both"/>
        <w:rPr>
          <w:rFonts w:ascii="Times New Roman" w:hAnsi="Times New Roman" w:cs="Times New Roman"/>
        </w:rPr>
      </w:pPr>
    </w:p>
    <w:p w14:paraId="42D9A066"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§3º -</w:t>
      </w:r>
      <w:r w:rsidRPr="009D5004">
        <w:rPr>
          <w:rFonts w:ascii="Times New Roman" w:hAnsi="Times New Roman" w:cs="Times New Roman"/>
          <w:color w:val="auto"/>
        </w:rPr>
        <w:t xml:space="preserve"> Na hipótese de dispensa de licitação com base nos incisos I e II do art. 75 da Lei nº 14.133, de 1º de abril de 2021, a estimativa de preços de que trata o caput poderá ser realizada concomitantemente à seleção da proposta economicamente mais vantajosa. </w:t>
      </w:r>
    </w:p>
    <w:p w14:paraId="2FFED838" w14:textId="77777777" w:rsidR="009D5004" w:rsidRPr="009D5004" w:rsidRDefault="009D5004" w:rsidP="009D5004">
      <w:pPr>
        <w:pStyle w:val="Default"/>
        <w:ind w:right="170" w:firstLine="1701"/>
        <w:jc w:val="both"/>
        <w:rPr>
          <w:rFonts w:ascii="Times New Roman" w:hAnsi="Times New Roman" w:cs="Times New Roman"/>
        </w:rPr>
      </w:pPr>
    </w:p>
    <w:p w14:paraId="31EB2EF7"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§4º -</w:t>
      </w:r>
      <w:r w:rsidRPr="009D5004">
        <w:rPr>
          <w:rFonts w:ascii="Times New Roman" w:hAnsi="Times New Roman" w:cs="Times New Roman"/>
          <w:color w:val="auto"/>
        </w:rPr>
        <w:t xml:space="preserve"> O procedimento do § 3º será realizado por meio de solicitação formal de cotações a fornecedores. </w:t>
      </w:r>
    </w:p>
    <w:p w14:paraId="26757F44" w14:textId="77777777" w:rsidR="00C4211A" w:rsidRPr="009D5004" w:rsidRDefault="00C4211A" w:rsidP="009D5004">
      <w:pPr>
        <w:pStyle w:val="Default"/>
        <w:ind w:right="170" w:firstLine="1701"/>
        <w:jc w:val="both"/>
        <w:rPr>
          <w:rFonts w:ascii="Times New Roman" w:hAnsi="Times New Roman" w:cs="Times New Roman"/>
          <w:color w:val="auto"/>
        </w:rPr>
      </w:pPr>
    </w:p>
    <w:p w14:paraId="04A01CC3"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Art. 8º -</w:t>
      </w:r>
      <w:r w:rsidRPr="009D5004">
        <w:rPr>
          <w:rFonts w:ascii="Times New Roman" w:hAnsi="Times New Roman" w:cs="Times New Roman"/>
          <w:color w:val="auto"/>
        </w:rPr>
        <w:t xml:space="preserve"> Na pesquisa de preços para obtenção do preço estimado relativo às contratações de serviços com regime de dedicação de mão de obra exclusiva, os preços serão definidos da seguinte forma: </w:t>
      </w:r>
    </w:p>
    <w:p w14:paraId="161BD469" w14:textId="77777777" w:rsidR="009D5004" w:rsidRPr="009D5004" w:rsidRDefault="009D5004" w:rsidP="009D5004">
      <w:pPr>
        <w:pStyle w:val="Default"/>
        <w:ind w:right="170" w:firstLine="1701"/>
        <w:jc w:val="both"/>
        <w:rPr>
          <w:rFonts w:ascii="Times New Roman" w:hAnsi="Times New Roman" w:cs="Times New Roman"/>
        </w:rPr>
      </w:pPr>
    </w:p>
    <w:p w14:paraId="0D7C1C24" w14:textId="44B08F6B"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 -</w:t>
      </w:r>
      <w:r w:rsidRPr="009D5004">
        <w:rPr>
          <w:rFonts w:ascii="Times New Roman" w:hAnsi="Times New Roman" w:cs="Times New Roman"/>
          <w:color w:val="auto"/>
        </w:rPr>
        <w:t xml:space="preserve"> por meio do preenchimento da planilha de custos e formação de preços, observados os custos dos itens referentes ao serviço, podendo ser motivadamente dispensada naquelas contratações em que a natureza do seu objeto torne inviável ou desnecessário o detalhamento dos custos para aferição da exequibilidade dos preços praticados;</w:t>
      </w:r>
    </w:p>
    <w:p w14:paraId="38682D27" w14:textId="77777777" w:rsidR="009D5004" w:rsidRPr="009D5004" w:rsidRDefault="009D5004" w:rsidP="009D5004">
      <w:pPr>
        <w:pStyle w:val="Default"/>
        <w:ind w:right="170" w:firstLine="1701"/>
        <w:jc w:val="both"/>
        <w:rPr>
          <w:rFonts w:ascii="Times New Roman" w:hAnsi="Times New Roman" w:cs="Times New Roman"/>
        </w:rPr>
      </w:pPr>
    </w:p>
    <w:p w14:paraId="6D504680"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II -</w:t>
      </w:r>
      <w:r w:rsidRPr="009D5004">
        <w:rPr>
          <w:rFonts w:ascii="Times New Roman" w:hAnsi="Times New Roman" w:cs="Times New Roman"/>
          <w:color w:val="auto"/>
        </w:rPr>
        <w:t xml:space="preserve"> por meio de fundamentada pesquisa dos preços praticados no mercado em contratações similares, ou ainda por meio da adoção de valores constantes de indicadores setoriais, tabelas de fabricantes, valores oficiais de referência, tarifas públicas ou outros equivalentes, se for o caso; e </w:t>
      </w:r>
    </w:p>
    <w:p w14:paraId="795FCA67" w14:textId="77777777" w:rsidR="009D5004" w:rsidRPr="009D5004" w:rsidRDefault="009D5004" w:rsidP="009D5004">
      <w:pPr>
        <w:pStyle w:val="Default"/>
        <w:ind w:right="170" w:firstLine="1701"/>
        <w:jc w:val="both"/>
        <w:rPr>
          <w:rFonts w:ascii="Times New Roman" w:hAnsi="Times New Roman" w:cs="Times New Roman"/>
        </w:rPr>
      </w:pPr>
    </w:p>
    <w:p w14:paraId="3BAD89E5"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III -</w:t>
      </w:r>
      <w:r w:rsidRPr="009D5004">
        <w:rPr>
          <w:rFonts w:ascii="Times New Roman" w:hAnsi="Times New Roman" w:cs="Times New Roman"/>
          <w:color w:val="auto"/>
        </w:rPr>
        <w:t xml:space="preserve"> previsão de regras claras quanto à composição dos custos que impactem no valor global das propostas das licitantes, principalmente no que se refere a regras de depreciação de equipamentos a serem utilizados no serviço. </w:t>
      </w:r>
    </w:p>
    <w:p w14:paraId="0B8FF787" w14:textId="77777777" w:rsidR="00C4211A" w:rsidRPr="009D5004" w:rsidRDefault="00C4211A" w:rsidP="009D5004">
      <w:pPr>
        <w:pStyle w:val="Default"/>
        <w:ind w:right="170" w:firstLine="1701"/>
        <w:jc w:val="both"/>
        <w:rPr>
          <w:rFonts w:ascii="Times New Roman" w:hAnsi="Times New Roman" w:cs="Times New Roman"/>
          <w:color w:val="auto"/>
        </w:rPr>
      </w:pPr>
    </w:p>
    <w:p w14:paraId="2D17A7A6" w14:textId="63ACFC26"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CAPÍTULO III</w:t>
      </w:r>
    </w:p>
    <w:p w14:paraId="7F874838" w14:textId="32C2F42D"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CONTRATAÇÃO DE OBRAS E SERVIÇOS DE ENGENHARIA</w:t>
      </w:r>
    </w:p>
    <w:p w14:paraId="03EA8009" w14:textId="77777777" w:rsidR="00C4211A" w:rsidRPr="009D5004" w:rsidRDefault="00C4211A" w:rsidP="009D5004">
      <w:pPr>
        <w:pStyle w:val="Default"/>
        <w:ind w:right="170" w:firstLine="1701"/>
        <w:jc w:val="both"/>
        <w:rPr>
          <w:rFonts w:ascii="Times New Roman" w:hAnsi="Times New Roman" w:cs="Times New Roman"/>
          <w:color w:val="auto"/>
        </w:rPr>
      </w:pPr>
    </w:p>
    <w:p w14:paraId="563E9E21"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Art. 9</w:t>
      </w:r>
      <w:r w:rsidR="0051458E" w:rsidRPr="009D5004">
        <w:rPr>
          <w:rFonts w:ascii="Times New Roman" w:hAnsi="Times New Roman" w:cs="Times New Roman"/>
          <w:b/>
          <w:bCs/>
          <w:color w:val="auto"/>
        </w:rPr>
        <w:t>º</w:t>
      </w:r>
      <w:r w:rsidRPr="009D5004">
        <w:rPr>
          <w:rFonts w:ascii="Times New Roman" w:hAnsi="Times New Roman" w:cs="Times New Roman"/>
          <w:b/>
          <w:bCs/>
          <w:color w:val="auto"/>
        </w:rPr>
        <w:t xml:space="preserve"> -</w:t>
      </w:r>
      <w:r w:rsidRPr="009D5004">
        <w:rPr>
          <w:rFonts w:ascii="Times New Roman" w:hAnsi="Times New Roman" w:cs="Times New Roman"/>
          <w:color w:val="auto"/>
        </w:rPr>
        <w:t xml:space="preserve"> Para os fins deste Decreto, considera-se: </w:t>
      </w:r>
    </w:p>
    <w:p w14:paraId="3B452F0E"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lastRenderedPageBreak/>
        <w:t>I -</w:t>
      </w:r>
      <w:r w:rsidRPr="009D5004">
        <w:rPr>
          <w:rFonts w:ascii="Times New Roman" w:hAnsi="Times New Roman" w:cs="Times New Roman"/>
          <w:color w:val="auto"/>
        </w:rPr>
        <w:t xml:space="preserve"> custo unitário de referência, o valor unitário para execução de uma unidade de medida do serviço previsto no orçamento de referência e obtido com base nos sistemas de referência de custos ou pesquisa de mercado; </w:t>
      </w:r>
    </w:p>
    <w:p w14:paraId="2F81C8E7" w14:textId="77777777" w:rsidR="009D5004" w:rsidRPr="009D5004" w:rsidRDefault="009D5004" w:rsidP="009D5004">
      <w:pPr>
        <w:pStyle w:val="Default"/>
        <w:ind w:right="170" w:firstLine="1701"/>
        <w:jc w:val="both"/>
        <w:rPr>
          <w:rFonts w:ascii="Times New Roman" w:hAnsi="Times New Roman" w:cs="Times New Roman"/>
        </w:rPr>
      </w:pPr>
    </w:p>
    <w:p w14:paraId="682B0878"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II - </w:t>
      </w:r>
      <w:r w:rsidRPr="009D5004">
        <w:rPr>
          <w:rFonts w:ascii="Times New Roman" w:hAnsi="Times New Roman" w:cs="Times New Roman"/>
          <w:color w:val="auto"/>
        </w:rPr>
        <w:t xml:space="preserve">composição de custo unitário, o detalhamento do custo unitário do serviço que expresse a descrição, quantidades, produtividades e custos unitários dos materiais, mão de obra e equipamentos necessários à execução de uma unidade de medida; </w:t>
      </w:r>
    </w:p>
    <w:p w14:paraId="5BAEB203" w14:textId="77777777" w:rsidR="009D5004" w:rsidRPr="009D5004" w:rsidRDefault="009D5004" w:rsidP="009D5004">
      <w:pPr>
        <w:pStyle w:val="Default"/>
        <w:ind w:right="170" w:firstLine="1701"/>
        <w:jc w:val="both"/>
        <w:rPr>
          <w:rFonts w:ascii="Times New Roman" w:hAnsi="Times New Roman" w:cs="Times New Roman"/>
        </w:rPr>
      </w:pPr>
    </w:p>
    <w:p w14:paraId="55F0E25F"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III - </w:t>
      </w:r>
      <w:r w:rsidRPr="009D5004">
        <w:rPr>
          <w:rFonts w:ascii="Times New Roman" w:hAnsi="Times New Roman" w:cs="Times New Roman"/>
          <w:color w:val="auto"/>
        </w:rPr>
        <w:t xml:space="preserve">custo total de referência do serviço, o valor resultante da multiplicação do quantitativo do serviço previsto no orçamento de referência por seu custo unitário de referência; </w:t>
      </w:r>
    </w:p>
    <w:p w14:paraId="2BF2195C" w14:textId="77777777" w:rsidR="009D5004" w:rsidRPr="009D5004" w:rsidRDefault="009D5004" w:rsidP="009D5004">
      <w:pPr>
        <w:pStyle w:val="Default"/>
        <w:ind w:right="170" w:firstLine="1701"/>
        <w:jc w:val="both"/>
        <w:rPr>
          <w:rFonts w:ascii="Times New Roman" w:hAnsi="Times New Roman" w:cs="Times New Roman"/>
        </w:rPr>
      </w:pPr>
    </w:p>
    <w:p w14:paraId="15293D3E"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IV -</w:t>
      </w:r>
      <w:r w:rsidRPr="009D5004">
        <w:rPr>
          <w:rFonts w:ascii="Times New Roman" w:hAnsi="Times New Roman" w:cs="Times New Roman"/>
          <w:color w:val="auto"/>
        </w:rPr>
        <w:t xml:space="preserve"> custo global de referência, o valor resultante do somatório dos custos totais de referência de todos os serviços necessários à plena execução da obra ou serviço de engenharia; </w:t>
      </w:r>
    </w:p>
    <w:p w14:paraId="48BADF77" w14:textId="77777777" w:rsidR="009D5004" w:rsidRPr="009D5004" w:rsidRDefault="009D5004" w:rsidP="009D5004">
      <w:pPr>
        <w:pStyle w:val="Default"/>
        <w:ind w:right="170" w:firstLine="1701"/>
        <w:jc w:val="both"/>
        <w:rPr>
          <w:rFonts w:ascii="Times New Roman" w:hAnsi="Times New Roman" w:cs="Times New Roman"/>
        </w:rPr>
      </w:pPr>
    </w:p>
    <w:p w14:paraId="6A1F281F" w14:textId="77777777" w:rsidR="00C4211A" w:rsidRDefault="001037F5" w:rsidP="009D5004">
      <w:pPr>
        <w:ind w:right="170" w:firstLine="1701"/>
        <w:jc w:val="both"/>
      </w:pPr>
      <w:r w:rsidRPr="009D5004">
        <w:rPr>
          <w:b/>
          <w:bCs/>
        </w:rPr>
        <w:t>V -</w:t>
      </w:r>
      <w:r w:rsidRPr="009D5004">
        <w:t xml:space="preserve"> benefícios e despesas indiretas – BDI, o valor percentual que incide sobre o custo global de referência para realização da obra ou serviço de engenharia;</w:t>
      </w:r>
    </w:p>
    <w:p w14:paraId="7603FFC7" w14:textId="77777777" w:rsidR="009D5004" w:rsidRPr="009D5004" w:rsidRDefault="009D5004" w:rsidP="009D5004">
      <w:pPr>
        <w:ind w:right="170" w:firstLine="1701"/>
        <w:jc w:val="both"/>
      </w:pPr>
    </w:p>
    <w:p w14:paraId="48531ABB"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VI -</w:t>
      </w:r>
      <w:r w:rsidRPr="009D5004">
        <w:rPr>
          <w:rFonts w:ascii="Times New Roman" w:hAnsi="Times New Roman" w:cs="Times New Roman"/>
          <w:color w:val="auto"/>
        </w:rPr>
        <w:t xml:space="preserve"> preço global de referência, o valor do custo global de referência acrescido do percentual correspondente ao BDI; </w:t>
      </w:r>
    </w:p>
    <w:p w14:paraId="33A1EB0D" w14:textId="77777777" w:rsidR="009D5004" w:rsidRPr="009D5004" w:rsidRDefault="009D5004" w:rsidP="009D5004">
      <w:pPr>
        <w:pStyle w:val="Default"/>
        <w:ind w:right="170" w:firstLine="1701"/>
        <w:jc w:val="both"/>
        <w:rPr>
          <w:rFonts w:ascii="Times New Roman" w:hAnsi="Times New Roman" w:cs="Times New Roman"/>
        </w:rPr>
      </w:pPr>
    </w:p>
    <w:p w14:paraId="3735603C"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VII -</w:t>
      </w:r>
      <w:r w:rsidRPr="009D5004">
        <w:rPr>
          <w:rFonts w:ascii="Times New Roman" w:hAnsi="Times New Roman" w:cs="Times New Roman"/>
          <w:color w:val="auto"/>
        </w:rPr>
        <w:t xml:space="preserve"> valor global do contrato, o valor total da remuneração a ser paga pela administração pública ao contratado e previsto no ato de celebração do contrato para realização de obra ou serviço de engenharia; </w:t>
      </w:r>
    </w:p>
    <w:p w14:paraId="0C371BCE" w14:textId="77777777" w:rsidR="009D5004" w:rsidRPr="009D5004" w:rsidRDefault="009D5004" w:rsidP="009D5004">
      <w:pPr>
        <w:pStyle w:val="Default"/>
        <w:ind w:right="170" w:firstLine="1701"/>
        <w:jc w:val="both"/>
        <w:rPr>
          <w:rFonts w:ascii="Times New Roman" w:hAnsi="Times New Roman" w:cs="Times New Roman"/>
        </w:rPr>
      </w:pPr>
    </w:p>
    <w:p w14:paraId="15B9B1A5"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VIII -</w:t>
      </w:r>
      <w:r w:rsidRPr="009D5004">
        <w:rPr>
          <w:rFonts w:ascii="Times New Roman" w:hAnsi="Times New Roman" w:cs="Times New Roman"/>
          <w:color w:val="auto"/>
        </w:rPr>
        <w:t xml:space="preserve"> orçamento de referência, o detalhamento do preço global de referência que expressa a descrição, quantidades e custos unitários de todos os serviços, incluídas as respectivas composições de custos unitários, necessários à execução da obra e compatíveis com o projeto que integra o edital de licitação; </w:t>
      </w:r>
    </w:p>
    <w:p w14:paraId="5EDFD3CF" w14:textId="77777777" w:rsidR="009D5004" w:rsidRPr="009D5004" w:rsidRDefault="009D5004" w:rsidP="009D5004">
      <w:pPr>
        <w:pStyle w:val="Default"/>
        <w:ind w:right="170" w:firstLine="1701"/>
        <w:jc w:val="both"/>
        <w:rPr>
          <w:rFonts w:ascii="Times New Roman" w:hAnsi="Times New Roman" w:cs="Times New Roman"/>
        </w:rPr>
      </w:pPr>
    </w:p>
    <w:p w14:paraId="0FE0C43C" w14:textId="33D8944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IX -</w:t>
      </w:r>
      <w:r w:rsidRPr="009D5004">
        <w:rPr>
          <w:rFonts w:ascii="Times New Roman" w:hAnsi="Times New Roman" w:cs="Times New Roman"/>
          <w:color w:val="auto"/>
        </w:rPr>
        <w:t xml:space="preserve"> critério de aceitabilidade de preço, os parâmetros de preços máximos, unitários e global, a serem fixados e publicados no edital de licitação para aceitação e julgamento das propostas; </w:t>
      </w:r>
    </w:p>
    <w:p w14:paraId="274597AD" w14:textId="77777777" w:rsidR="009D5004" w:rsidRPr="009D5004" w:rsidRDefault="009D5004" w:rsidP="009D5004">
      <w:pPr>
        <w:pStyle w:val="Default"/>
        <w:ind w:right="170" w:firstLine="1701"/>
        <w:jc w:val="both"/>
        <w:rPr>
          <w:rFonts w:ascii="Times New Roman" w:hAnsi="Times New Roman" w:cs="Times New Roman"/>
        </w:rPr>
      </w:pPr>
    </w:p>
    <w:p w14:paraId="3CD4FB9A"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X -</w:t>
      </w:r>
      <w:r w:rsidRPr="009D5004">
        <w:rPr>
          <w:rFonts w:ascii="Times New Roman" w:hAnsi="Times New Roman" w:cs="Times New Roman"/>
          <w:color w:val="auto"/>
        </w:rPr>
        <w:t xml:space="preserve"> empreitada, o negócio jurídico por meio do qual a administração pública atribui a um contratado a obrigação de cumprir a execução de uma obra ou serviço; </w:t>
      </w:r>
    </w:p>
    <w:p w14:paraId="715E65A1" w14:textId="77777777" w:rsidR="009D5004" w:rsidRPr="009D5004" w:rsidRDefault="009D5004" w:rsidP="009D5004">
      <w:pPr>
        <w:pStyle w:val="Default"/>
        <w:ind w:right="170" w:firstLine="1701"/>
        <w:jc w:val="both"/>
        <w:rPr>
          <w:rFonts w:ascii="Times New Roman" w:hAnsi="Times New Roman" w:cs="Times New Roman"/>
        </w:rPr>
      </w:pPr>
    </w:p>
    <w:p w14:paraId="51C51990" w14:textId="69C8FC8F"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XI -</w:t>
      </w:r>
      <w:r w:rsidRPr="009D5004">
        <w:rPr>
          <w:rFonts w:ascii="Times New Roman" w:hAnsi="Times New Roman" w:cs="Times New Roman"/>
          <w:color w:val="auto"/>
        </w:rPr>
        <w:t xml:space="preserve"> regime de empreitada, a forma de contratação que contempla critério de apuração do valor da remuneração a ser paga ao contratado em razão da execução do objeto; </w:t>
      </w:r>
    </w:p>
    <w:p w14:paraId="08C7886A" w14:textId="77777777" w:rsidR="009D5004" w:rsidRPr="009D5004" w:rsidRDefault="009D5004" w:rsidP="009D5004">
      <w:pPr>
        <w:pStyle w:val="Default"/>
        <w:ind w:right="170" w:firstLine="1701"/>
        <w:jc w:val="both"/>
        <w:rPr>
          <w:rFonts w:ascii="Times New Roman" w:hAnsi="Times New Roman" w:cs="Times New Roman"/>
        </w:rPr>
      </w:pPr>
    </w:p>
    <w:p w14:paraId="11728241"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XII -</w:t>
      </w:r>
      <w:r w:rsidRPr="009D5004">
        <w:rPr>
          <w:rFonts w:ascii="Times New Roman" w:hAnsi="Times New Roman" w:cs="Times New Roman"/>
          <w:color w:val="auto"/>
        </w:rPr>
        <w:t xml:space="preserve"> tarefa, quando se ajusta mão de obra para pequenos trabalhos por preço certo, com ou sem fornecimento de materiais; </w:t>
      </w:r>
    </w:p>
    <w:p w14:paraId="03F127D1" w14:textId="77777777" w:rsidR="009D5004" w:rsidRPr="009D5004" w:rsidRDefault="009D5004" w:rsidP="009D5004">
      <w:pPr>
        <w:pStyle w:val="Default"/>
        <w:ind w:right="170" w:firstLine="1701"/>
        <w:jc w:val="both"/>
        <w:rPr>
          <w:rFonts w:ascii="Times New Roman" w:hAnsi="Times New Roman" w:cs="Times New Roman"/>
        </w:rPr>
      </w:pPr>
    </w:p>
    <w:p w14:paraId="70FBC264"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XIII -</w:t>
      </w:r>
      <w:r w:rsidRPr="009D5004">
        <w:rPr>
          <w:rFonts w:ascii="Times New Roman" w:hAnsi="Times New Roman" w:cs="Times New Roman"/>
          <w:color w:val="auto"/>
        </w:rPr>
        <w:t xml:space="preserve"> regime de empreitada por preço unitário, quando se contrata a execução da obra ou do serviço por preço certo de unidades determinadas; </w:t>
      </w:r>
    </w:p>
    <w:p w14:paraId="3B2C116C" w14:textId="77777777" w:rsidR="009D5004" w:rsidRPr="009D5004" w:rsidRDefault="009D5004" w:rsidP="009D5004">
      <w:pPr>
        <w:pStyle w:val="Default"/>
        <w:ind w:right="170" w:firstLine="1701"/>
        <w:jc w:val="both"/>
        <w:rPr>
          <w:rFonts w:ascii="Times New Roman" w:hAnsi="Times New Roman" w:cs="Times New Roman"/>
        </w:rPr>
      </w:pPr>
    </w:p>
    <w:p w14:paraId="055D5AD0"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XIV -</w:t>
      </w:r>
      <w:r w:rsidRPr="009D5004">
        <w:rPr>
          <w:rFonts w:ascii="Times New Roman" w:hAnsi="Times New Roman" w:cs="Times New Roman"/>
          <w:color w:val="auto"/>
        </w:rPr>
        <w:t xml:space="preserve"> regime de empreitada por preço global, quando se contrata a execução da obra ou do serviço por preço certo e total; </w:t>
      </w:r>
    </w:p>
    <w:p w14:paraId="703252EB" w14:textId="77777777" w:rsidR="009D5004" w:rsidRPr="009D5004" w:rsidRDefault="009D5004" w:rsidP="009D5004">
      <w:pPr>
        <w:pStyle w:val="Default"/>
        <w:ind w:right="170" w:firstLine="1701"/>
        <w:jc w:val="both"/>
        <w:rPr>
          <w:rFonts w:ascii="Times New Roman" w:hAnsi="Times New Roman" w:cs="Times New Roman"/>
        </w:rPr>
      </w:pPr>
    </w:p>
    <w:p w14:paraId="69718100"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XV -</w:t>
      </w:r>
      <w:r w:rsidRPr="009D5004">
        <w:rPr>
          <w:rFonts w:ascii="Times New Roman" w:hAnsi="Times New Roman" w:cs="Times New Roman"/>
          <w:color w:val="auto"/>
        </w:rPr>
        <w:t xml:space="preserve"> regime de empreitada integral, quando se contrata um empreendimento em sua integralidade, compreendidas todas as etapas das obras, serviços e instalações necessárias, sob inteira responsabilidade da contratada até a sua entrega ao contratante em condições de entrada em operação, atendidos os requisitos técnicos e legais para sua utilização em condições de segurança estrutural e operacional e com as características adequadas às finalidades para que foi contratada; e </w:t>
      </w:r>
    </w:p>
    <w:p w14:paraId="0D7611D4" w14:textId="77777777" w:rsidR="009D5004" w:rsidRPr="009D5004" w:rsidRDefault="009D5004" w:rsidP="009D5004">
      <w:pPr>
        <w:pStyle w:val="Default"/>
        <w:ind w:right="170" w:firstLine="1701"/>
        <w:jc w:val="both"/>
        <w:rPr>
          <w:rFonts w:ascii="Times New Roman" w:hAnsi="Times New Roman" w:cs="Times New Roman"/>
        </w:rPr>
      </w:pPr>
    </w:p>
    <w:p w14:paraId="426ED9FB"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XVI -</w:t>
      </w:r>
      <w:r w:rsidRPr="009D5004">
        <w:rPr>
          <w:rFonts w:ascii="Times New Roman" w:hAnsi="Times New Roman" w:cs="Times New Roman"/>
          <w:color w:val="auto"/>
        </w:rPr>
        <w:t xml:space="preserve"> análise paramétrica do orçamento, método de aferição de orçamento de obra ou de etapa realizada com a utilização de estimativas de valores de custos de obras com características semelhantes. </w:t>
      </w:r>
    </w:p>
    <w:p w14:paraId="31AD4B20" w14:textId="77777777" w:rsidR="00C4211A" w:rsidRPr="009D5004" w:rsidRDefault="00C4211A" w:rsidP="009D5004">
      <w:pPr>
        <w:pStyle w:val="Default"/>
        <w:ind w:right="170" w:firstLine="1701"/>
        <w:jc w:val="both"/>
        <w:rPr>
          <w:rFonts w:ascii="Times New Roman" w:hAnsi="Times New Roman" w:cs="Times New Roman"/>
          <w:color w:val="auto"/>
        </w:rPr>
      </w:pPr>
    </w:p>
    <w:p w14:paraId="6027D567"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Art. 10 -</w:t>
      </w:r>
      <w:r w:rsidRPr="009D5004">
        <w:rPr>
          <w:rFonts w:ascii="Times New Roman" w:hAnsi="Times New Roman" w:cs="Times New Roman"/>
          <w:color w:val="auto"/>
        </w:rPr>
        <w:t xml:space="preserve"> Na contratação de obras e serviços de engenharia o valor estimado, acrescido do percentual de Benefícios e Despesas Indiretas (BDI) de referência e dos Encargos Sociais (ES) cabíveis será definido por meio da utilização de parâmetros na seguinte ordem: </w:t>
      </w:r>
    </w:p>
    <w:p w14:paraId="7332B4E5"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 -</w:t>
      </w:r>
      <w:r w:rsidRPr="009D5004">
        <w:rPr>
          <w:rFonts w:ascii="Times New Roman" w:hAnsi="Times New Roman" w:cs="Times New Roman"/>
          <w:color w:val="auto"/>
        </w:rPr>
        <w:t xml:space="preserve"> 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 </w:t>
      </w:r>
    </w:p>
    <w:p w14:paraId="004079F9" w14:textId="77777777" w:rsidR="009D5004" w:rsidRPr="009D5004" w:rsidRDefault="009D5004" w:rsidP="009D5004">
      <w:pPr>
        <w:pStyle w:val="Default"/>
        <w:ind w:right="170" w:firstLine="1701"/>
        <w:jc w:val="both"/>
        <w:rPr>
          <w:rFonts w:ascii="Times New Roman" w:hAnsi="Times New Roman" w:cs="Times New Roman"/>
        </w:rPr>
      </w:pPr>
    </w:p>
    <w:p w14:paraId="7B52A548"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II -</w:t>
      </w:r>
      <w:r w:rsidRPr="009D5004">
        <w:rPr>
          <w:rFonts w:ascii="Times New Roman" w:hAnsi="Times New Roman" w:cs="Times New Roman"/>
          <w:color w:val="auto"/>
        </w:rPr>
        <w:t xml:space="preserve"> utilização de dados de pesquisa publicada em mídia especializada, de tabela de referência formalmente aprovada pelo Poder Executivo Federal e de sítios eletrônicos especializados ou de domínio amplo, desde que contenham a data e a hora de acesso; </w:t>
      </w:r>
    </w:p>
    <w:p w14:paraId="7D68477C" w14:textId="77777777" w:rsidR="009D5004" w:rsidRPr="009D5004" w:rsidRDefault="009D5004" w:rsidP="009D5004">
      <w:pPr>
        <w:pStyle w:val="Default"/>
        <w:ind w:right="170" w:firstLine="1701"/>
        <w:jc w:val="both"/>
        <w:rPr>
          <w:rFonts w:ascii="Times New Roman" w:hAnsi="Times New Roman" w:cs="Times New Roman"/>
        </w:rPr>
      </w:pPr>
    </w:p>
    <w:p w14:paraId="2C9BB12B"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III - </w:t>
      </w:r>
      <w:r w:rsidRPr="009D5004">
        <w:rPr>
          <w:rFonts w:ascii="Times New Roman" w:hAnsi="Times New Roman" w:cs="Times New Roman"/>
          <w:color w:val="auto"/>
        </w:rPr>
        <w:t xml:space="preserve">contratações similares feitas pela administração pública federal, distrital, estadual ou municipal, em execução ou concluídas no período de 1 (um) ano anterior à data da pesquisa de preços; </w:t>
      </w:r>
    </w:p>
    <w:p w14:paraId="0F82C53F" w14:textId="77777777" w:rsidR="009D5004" w:rsidRPr="009D5004" w:rsidRDefault="009D5004" w:rsidP="009D5004">
      <w:pPr>
        <w:pStyle w:val="Default"/>
        <w:ind w:right="170" w:firstLine="1701"/>
        <w:jc w:val="both"/>
        <w:rPr>
          <w:rFonts w:ascii="Times New Roman" w:hAnsi="Times New Roman" w:cs="Times New Roman"/>
        </w:rPr>
      </w:pPr>
    </w:p>
    <w:p w14:paraId="6BE89BC1"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IV -</w:t>
      </w:r>
      <w:r w:rsidRPr="009D5004">
        <w:rPr>
          <w:rFonts w:ascii="Times New Roman" w:hAnsi="Times New Roman" w:cs="Times New Roman"/>
          <w:color w:val="auto"/>
        </w:rPr>
        <w:t xml:space="preserve"> pesquisa na base nacional de notas fiscais eletrônicas. </w:t>
      </w:r>
    </w:p>
    <w:p w14:paraId="55AC32D9" w14:textId="77777777" w:rsidR="00C4211A" w:rsidRPr="009D5004" w:rsidRDefault="00C4211A" w:rsidP="009D5004">
      <w:pPr>
        <w:pStyle w:val="Default"/>
        <w:ind w:right="170" w:firstLine="1701"/>
        <w:jc w:val="both"/>
        <w:rPr>
          <w:rFonts w:ascii="Times New Roman" w:hAnsi="Times New Roman" w:cs="Times New Roman"/>
          <w:color w:val="auto"/>
        </w:rPr>
      </w:pPr>
    </w:p>
    <w:p w14:paraId="4A2792DC"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 xml:space="preserve">Parágrafo Único. </w:t>
      </w:r>
      <w:r w:rsidRPr="009D5004">
        <w:rPr>
          <w:rFonts w:ascii="Times New Roman" w:hAnsi="Times New Roman" w:cs="Times New Roman"/>
          <w:color w:val="auto"/>
        </w:rPr>
        <w:t xml:space="preserve">Nas pesquisas de preços poderá ser efetuada a atualização dos valores, mediante a aplicação do índice nacional de preços ao consumidor amplo – IPCA do Instituto Brasileiro de Geografia e Estatística – IBGE, calculado pro rata die entre a data da contratação anterior ou da emissão da nota fiscal correspondente e a data da realização da pesquisa. </w:t>
      </w:r>
    </w:p>
    <w:p w14:paraId="6B39EE91" w14:textId="77777777" w:rsidR="00C4211A" w:rsidRPr="009D5004" w:rsidRDefault="00C4211A" w:rsidP="009D5004">
      <w:pPr>
        <w:pStyle w:val="Default"/>
        <w:ind w:right="170" w:firstLine="1701"/>
        <w:jc w:val="both"/>
        <w:rPr>
          <w:rFonts w:ascii="Times New Roman" w:hAnsi="Times New Roman" w:cs="Times New Roman"/>
          <w:color w:val="auto"/>
        </w:rPr>
      </w:pPr>
    </w:p>
    <w:p w14:paraId="2882190D"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lastRenderedPageBreak/>
        <w:t>Art. 11 -</w:t>
      </w:r>
      <w:r w:rsidRPr="009D5004">
        <w:rPr>
          <w:rFonts w:ascii="Times New Roman" w:hAnsi="Times New Roman" w:cs="Times New Roman"/>
          <w:color w:val="auto"/>
        </w:rPr>
        <w:t xml:space="preserve"> O custo global de referência de obras e serviços de engenharia será obtido a partir das composições dos custos unitários previstas no projeto que integrar o edital de licitação, menores ou iguais à mediana de seus correspondentes nos custos unitários de referência do Sistema Nacional de Pesquisa de Custos e Índices da Construção Civil - Sinapi, excetuados os itens caracterizados como montagem industrial ou que não possam ser considerados como de construção civil. </w:t>
      </w:r>
    </w:p>
    <w:p w14:paraId="2207E29D" w14:textId="77777777" w:rsidR="00C4211A" w:rsidRPr="009D5004" w:rsidRDefault="00C4211A" w:rsidP="009D5004">
      <w:pPr>
        <w:pStyle w:val="Default"/>
        <w:ind w:right="170" w:firstLine="1701"/>
        <w:jc w:val="both"/>
        <w:rPr>
          <w:rFonts w:ascii="Times New Roman" w:hAnsi="Times New Roman" w:cs="Times New Roman"/>
          <w:color w:val="auto"/>
        </w:rPr>
      </w:pPr>
    </w:p>
    <w:p w14:paraId="238D612D"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Art. 12 -</w:t>
      </w:r>
      <w:r w:rsidRPr="009D5004">
        <w:rPr>
          <w:rFonts w:ascii="Times New Roman" w:hAnsi="Times New Roman" w:cs="Times New Roman"/>
          <w:color w:val="auto"/>
        </w:rPr>
        <w:t xml:space="preserve"> O custo global de referência dos serviços e obras de infraestrutura de transportes será obtido a partir das composições dos custos unitários previstas no projeto que integra o edital de licitação, menores ou iguais aos seus correspondentes nos custos unitários de referência do Sistema de Custos Referenciais de Obras - Sicro, excetuados os itens caracterizados como montagem industrial ou que não possam ser considerados como de infraestrutura de transportes.</w:t>
      </w:r>
    </w:p>
    <w:p w14:paraId="01D5C169" w14:textId="77777777" w:rsidR="00C4211A" w:rsidRPr="009D5004" w:rsidRDefault="00C4211A" w:rsidP="009D5004">
      <w:pPr>
        <w:pStyle w:val="Default"/>
        <w:ind w:right="170" w:firstLine="1701"/>
        <w:jc w:val="both"/>
        <w:rPr>
          <w:rFonts w:ascii="Times New Roman" w:hAnsi="Times New Roman" w:cs="Times New Roman"/>
          <w:color w:val="auto"/>
        </w:rPr>
      </w:pPr>
    </w:p>
    <w:p w14:paraId="00698641"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Art. 13 - </w:t>
      </w:r>
      <w:r w:rsidRPr="009D5004">
        <w:rPr>
          <w:rFonts w:ascii="Times New Roman" w:hAnsi="Times New Roman" w:cs="Times New Roman"/>
          <w:color w:val="auto"/>
        </w:rPr>
        <w:t xml:space="preserve">Na elaboração dos orçamentos de referência, poderão ser adotadas especificidades locais ou de projeto na elaboração das respectivas composições de custo unitário, desde que demonstrada a pertinência dos ajustes para a obra ou serviço de engenharia a ser orçado em relatório técnico elaborado por profissional habilitado. </w:t>
      </w:r>
    </w:p>
    <w:p w14:paraId="728F8071" w14:textId="77777777" w:rsidR="009D5004" w:rsidRPr="009D5004" w:rsidRDefault="009D5004" w:rsidP="009D5004">
      <w:pPr>
        <w:pStyle w:val="Default"/>
        <w:ind w:right="170" w:firstLine="1701"/>
        <w:jc w:val="both"/>
        <w:rPr>
          <w:rFonts w:ascii="Times New Roman" w:hAnsi="Times New Roman" w:cs="Times New Roman"/>
        </w:rPr>
      </w:pPr>
    </w:p>
    <w:p w14:paraId="6B502C6D"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Parágrafo Único.</w:t>
      </w:r>
      <w:r w:rsidRPr="009D5004">
        <w:rPr>
          <w:rFonts w:ascii="Times New Roman" w:hAnsi="Times New Roman" w:cs="Times New Roman"/>
          <w:color w:val="auto"/>
        </w:rPr>
        <w:t xml:space="preserve"> Os custos unitários de referência, em condições especiais justificadas em relatório técnico elaborado por profissional habilitado e aprovado pela autoridade superior, poderão exceder os seus correspondentes do sistema de referência adotado na forma deste Decreto, dispensada a compensação em qualquer outro serviço do orçamento de referência. </w:t>
      </w:r>
    </w:p>
    <w:p w14:paraId="7DC54700" w14:textId="77777777" w:rsidR="00C4211A" w:rsidRPr="009D5004" w:rsidRDefault="00C4211A" w:rsidP="009D5004">
      <w:pPr>
        <w:pStyle w:val="Default"/>
        <w:ind w:right="170" w:firstLine="1701"/>
        <w:jc w:val="both"/>
        <w:rPr>
          <w:rFonts w:ascii="Times New Roman" w:hAnsi="Times New Roman" w:cs="Times New Roman"/>
          <w:color w:val="auto"/>
        </w:rPr>
      </w:pPr>
    </w:p>
    <w:p w14:paraId="1441D34C"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 xml:space="preserve">Art. 14 - </w:t>
      </w:r>
      <w:r w:rsidRPr="009D5004">
        <w:rPr>
          <w:rFonts w:ascii="Times New Roman" w:hAnsi="Times New Roman" w:cs="Times New Roman"/>
          <w:color w:val="auto"/>
        </w:rPr>
        <w:t xml:space="preserve">O preço global de referência será o resultante do custo global de referência acrescido do valor correspondente ao BDI, que deverá evidenciar em sua composição, no mínimo: </w:t>
      </w:r>
    </w:p>
    <w:p w14:paraId="3C53CDAC" w14:textId="77777777" w:rsidR="00C4211A" w:rsidRPr="009D5004" w:rsidRDefault="00C4211A" w:rsidP="009D5004">
      <w:pPr>
        <w:pStyle w:val="Default"/>
        <w:ind w:right="170" w:firstLine="1701"/>
        <w:jc w:val="both"/>
        <w:rPr>
          <w:rFonts w:ascii="Times New Roman" w:hAnsi="Times New Roman" w:cs="Times New Roman"/>
          <w:color w:val="auto"/>
        </w:rPr>
      </w:pPr>
    </w:p>
    <w:p w14:paraId="760608C3"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 -</w:t>
      </w:r>
      <w:r w:rsidRPr="009D5004">
        <w:rPr>
          <w:rFonts w:ascii="Times New Roman" w:hAnsi="Times New Roman" w:cs="Times New Roman"/>
          <w:color w:val="auto"/>
        </w:rPr>
        <w:t xml:space="preserve"> taxa de rateio da administração central; </w:t>
      </w:r>
    </w:p>
    <w:p w14:paraId="4917D3BE" w14:textId="77777777" w:rsidR="009D5004" w:rsidRPr="009D5004" w:rsidRDefault="009D5004" w:rsidP="009D5004">
      <w:pPr>
        <w:pStyle w:val="Default"/>
        <w:ind w:right="170" w:firstLine="1701"/>
        <w:jc w:val="both"/>
        <w:rPr>
          <w:rFonts w:ascii="Times New Roman" w:hAnsi="Times New Roman" w:cs="Times New Roman"/>
        </w:rPr>
      </w:pPr>
    </w:p>
    <w:p w14:paraId="608B1367"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II - </w:t>
      </w:r>
      <w:r w:rsidRPr="009D5004">
        <w:rPr>
          <w:rFonts w:ascii="Times New Roman" w:hAnsi="Times New Roman" w:cs="Times New Roman"/>
          <w:color w:val="auto"/>
        </w:rPr>
        <w:t xml:space="preserve">percentuais de tributos incidentes sobre o preço do serviço, excluídos aqueles de natureza direta e personalística que oneram o contratado; </w:t>
      </w:r>
    </w:p>
    <w:p w14:paraId="05A9E480" w14:textId="77777777" w:rsidR="009D5004" w:rsidRPr="009D5004" w:rsidRDefault="009D5004" w:rsidP="009D5004">
      <w:pPr>
        <w:pStyle w:val="Default"/>
        <w:ind w:right="170" w:firstLine="1701"/>
        <w:jc w:val="both"/>
        <w:rPr>
          <w:rFonts w:ascii="Times New Roman" w:hAnsi="Times New Roman" w:cs="Times New Roman"/>
        </w:rPr>
      </w:pPr>
    </w:p>
    <w:p w14:paraId="52744C48"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III -</w:t>
      </w:r>
      <w:r w:rsidRPr="009D5004">
        <w:rPr>
          <w:rFonts w:ascii="Times New Roman" w:hAnsi="Times New Roman" w:cs="Times New Roman"/>
          <w:color w:val="auto"/>
        </w:rPr>
        <w:t xml:space="preserve"> taxa de risco, seguro e garantia do empreendimento; e </w:t>
      </w:r>
    </w:p>
    <w:p w14:paraId="2D0A67D0" w14:textId="77777777" w:rsidR="009D5004" w:rsidRPr="009D5004" w:rsidRDefault="009D5004" w:rsidP="009D5004">
      <w:pPr>
        <w:pStyle w:val="Default"/>
        <w:ind w:right="170" w:firstLine="1701"/>
        <w:jc w:val="both"/>
        <w:rPr>
          <w:rFonts w:ascii="Times New Roman" w:hAnsi="Times New Roman" w:cs="Times New Roman"/>
        </w:rPr>
      </w:pPr>
    </w:p>
    <w:p w14:paraId="529F3548"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IV -</w:t>
      </w:r>
      <w:r w:rsidRPr="009D5004">
        <w:rPr>
          <w:rFonts w:ascii="Times New Roman" w:hAnsi="Times New Roman" w:cs="Times New Roman"/>
          <w:color w:val="auto"/>
        </w:rPr>
        <w:t xml:space="preserve"> taxa de lucro. </w:t>
      </w:r>
    </w:p>
    <w:p w14:paraId="40CBDDCD" w14:textId="77777777" w:rsidR="00C4211A" w:rsidRPr="009D5004" w:rsidRDefault="00C4211A" w:rsidP="009D5004">
      <w:pPr>
        <w:pStyle w:val="Default"/>
        <w:ind w:right="170" w:firstLine="1701"/>
        <w:jc w:val="both"/>
        <w:rPr>
          <w:rFonts w:ascii="Times New Roman" w:hAnsi="Times New Roman" w:cs="Times New Roman"/>
          <w:color w:val="auto"/>
        </w:rPr>
      </w:pPr>
    </w:p>
    <w:p w14:paraId="6808E8B9"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§1º -</w:t>
      </w:r>
      <w:r w:rsidRPr="009D5004">
        <w:rPr>
          <w:rFonts w:ascii="Times New Roman" w:hAnsi="Times New Roman" w:cs="Times New Roman"/>
          <w:color w:val="auto"/>
        </w:rPr>
        <w:t xml:space="preserve"> 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BDI reduzida em relação à taxa aplicável aos demais itens. </w:t>
      </w:r>
    </w:p>
    <w:p w14:paraId="64B52C1E" w14:textId="77777777" w:rsidR="009D5004" w:rsidRPr="009D5004" w:rsidRDefault="009D5004" w:rsidP="009D5004">
      <w:pPr>
        <w:pStyle w:val="Default"/>
        <w:ind w:right="170" w:firstLine="1701"/>
        <w:jc w:val="both"/>
        <w:rPr>
          <w:rFonts w:ascii="Times New Roman" w:hAnsi="Times New Roman" w:cs="Times New Roman"/>
        </w:rPr>
      </w:pPr>
    </w:p>
    <w:p w14:paraId="38D4E696"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§2º -</w:t>
      </w:r>
      <w:r w:rsidRPr="009D5004">
        <w:rPr>
          <w:rFonts w:ascii="Times New Roman" w:hAnsi="Times New Roman" w:cs="Times New Roman"/>
          <w:color w:val="auto"/>
        </w:rPr>
        <w:t xml:space="preserve"> No caso do fornecimento de equipamentos, sistemas e materiais em que o contratado não atue como intermediário entre o fabricante e a administração pública ou que tenham projetos, fabricação e logísticas não padronizados e não enquadrados como itens de fabricação regular e contínua nos mercados nacional ou internacional, o BDI poderá ser calculado e justificado com base na complexidade da aquisição, com exceção à regra prevista no § 1º. </w:t>
      </w:r>
    </w:p>
    <w:p w14:paraId="5A9ED91D" w14:textId="77777777" w:rsidR="00C4211A" w:rsidRPr="009D5004" w:rsidRDefault="00C4211A" w:rsidP="009D5004">
      <w:pPr>
        <w:ind w:right="170" w:firstLine="1701"/>
        <w:jc w:val="both"/>
        <w:rPr>
          <w:b/>
          <w:bCs/>
        </w:rPr>
      </w:pPr>
    </w:p>
    <w:p w14:paraId="1AFC1876" w14:textId="77777777" w:rsidR="00C4211A" w:rsidRPr="009D5004" w:rsidRDefault="001037F5" w:rsidP="009D5004">
      <w:pPr>
        <w:ind w:right="170" w:firstLine="1701"/>
        <w:jc w:val="both"/>
      </w:pPr>
      <w:r w:rsidRPr="009D5004">
        <w:rPr>
          <w:b/>
          <w:bCs/>
        </w:rPr>
        <w:t>Art. 15 -</w:t>
      </w:r>
      <w:r w:rsidRPr="009D5004">
        <w:t xml:space="preserve"> A anotação de responsabilidade técnica pelas planilhas orçamentárias das obras e dos serviços de engenharia deverá constar do projeto que integrar o edital de licitação, inclusive de suas eventuais alterações.</w:t>
      </w:r>
    </w:p>
    <w:p w14:paraId="5443220F" w14:textId="77777777" w:rsidR="00C4211A" w:rsidRPr="009D5004" w:rsidRDefault="00C4211A" w:rsidP="009D5004">
      <w:pPr>
        <w:ind w:right="170" w:firstLine="1701"/>
        <w:jc w:val="both"/>
      </w:pPr>
    </w:p>
    <w:p w14:paraId="2E7E8652"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Art. 16 -</w:t>
      </w:r>
      <w:r w:rsidRPr="009D5004">
        <w:rPr>
          <w:rFonts w:ascii="Times New Roman" w:hAnsi="Times New Roman" w:cs="Times New Roman"/>
          <w:color w:val="auto"/>
        </w:rPr>
        <w:t xml:space="preserve"> Os critérios de aceitabilidade de preços deverão constar do edital de licitação para contratação de obras e serviços de engenharia. </w:t>
      </w:r>
    </w:p>
    <w:p w14:paraId="46F3CEB5" w14:textId="77777777" w:rsidR="00C4211A" w:rsidRPr="009D5004" w:rsidRDefault="00C4211A" w:rsidP="009D5004">
      <w:pPr>
        <w:pStyle w:val="Default"/>
        <w:ind w:right="170" w:firstLine="1701"/>
        <w:jc w:val="both"/>
        <w:rPr>
          <w:rFonts w:ascii="Times New Roman" w:hAnsi="Times New Roman" w:cs="Times New Roman"/>
          <w:color w:val="auto"/>
        </w:rPr>
      </w:pPr>
    </w:p>
    <w:p w14:paraId="124DC435"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Art. 17 -</w:t>
      </w:r>
      <w:r w:rsidRPr="009D5004">
        <w:rPr>
          <w:rFonts w:ascii="Times New Roman" w:hAnsi="Times New Roman" w:cs="Times New Roman"/>
          <w:color w:val="auto"/>
        </w:rPr>
        <w:t xml:space="preserve"> A minuta de contrato deverá conter cronograma físico-financeiro com a especificação física completa das etapas necessárias à medição, ao monitoramento e ao controle das obras. </w:t>
      </w:r>
    </w:p>
    <w:p w14:paraId="4C6CDF8C" w14:textId="77777777" w:rsidR="00C4211A" w:rsidRPr="009D5004" w:rsidRDefault="00C4211A" w:rsidP="009D5004">
      <w:pPr>
        <w:pStyle w:val="Default"/>
        <w:ind w:right="170" w:firstLine="1701"/>
        <w:jc w:val="both"/>
        <w:rPr>
          <w:rFonts w:ascii="Times New Roman" w:hAnsi="Times New Roman" w:cs="Times New Roman"/>
          <w:color w:val="auto"/>
        </w:rPr>
      </w:pPr>
    </w:p>
    <w:p w14:paraId="07C8E3D7"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Art. 18 -</w:t>
      </w:r>
      <w:r w:rsidRPr="009D5004">
        <w:rPr>
          <w:rFonts w:ascii="Times New Roman" w:hAnsi="Times New Roman" w:cs="Times New Roman"/>
          <w:color w:val="auto"/>
        </w:rPr>
        <w:t xml:space="preserve"> Em caso de adoção dos regimes de empreitada por preço global e de empreitada integral, deverão ser observadas as seguintes disposições para formação e aceitabilidade dos preços: </w:t>
      </w:r>
    </w:p>
    <w:p w14:paraId="2DC8823D" w14:textId="77777777" w:rsidR="009D5004" w:rsidRPr="009D5004" w:rsidRDefault="009D5004" w:rsidP="009D5004">
      <w:pPr>
        <w:pStyle w:val="Default"/>
        <w:ind w:right="170" w:firstLine="1701"/>
        <w:jc w:val="both"/>
        <w:rPr>
          <w:rFonts w:ascii="Times New Roman" w:hAnsi="Times New Roman" w:cs="Times New Roman"/>
        </w:rPr>
      </w:pPr>
    </w:p>
    <w:p w14:paraId="40D96AC0" w14:textId="77777777" w:rsidR="00C4211A"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 - </w:t>
      </w:r>
      <w:r w:rsidRPr="009D5004">
        <w:rPr>
          <w:rFonts w:ascii="Times New Roman" w:hAnsi="Times New Roman" w:cs="Times New Roman"/>
          <w:color w:val="auto"/>
        </w:rPr>
        <w:t xml:space="preserve">na formação do preço que constará das propostas dos licitantes, poderão ser utilizados custos unitários diferentes daqueles obtidos a partir dos sistemas de custos de referência previstos neste Decreto, desde que o preço global orçado e o de cada uma das etapas previstas no cronograma físico-financeiro do contrato, observado o art. 14, fiquem iguais ou abaixo dos preços de referência da administração pública, assegurado aos órgãos de controle o acesso irrestrito a essas informações; e </w:t>
      </w:r>
    </w:p>
    <w:p w14:paraId="2BBF0559" w14:textId="77777777" w:rsidR="009D5004" w:rsidRPr="009D5004" w:rsidRDefault="009D5004" w:rsidP="009D5004">
      <w:pPr>
        <w:pStyle w:val="Default"/>
        <w:ind w:right="170" w:firstLine="1701"/>
        <w:jc w:val="both"/>
        <w:rPr>
          <w:rFonts w:ascii="Times New Roman" w:hAnsi="Times New Roman" w:cs="Times New Roman"/>
        </w:rPr>
      </w:pPr>
    </w:p>
    <w:p w14:paraId="6FE111B4"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 xml:space="preserve">II - </w:t>
      </w:r>
      <w:r w:rsidRPr="009D5004">
        <w:rPr>
          <w:rFonts w:ascii="Times New Roman" w:hAnsi="Times New Roman" w:cs="Times New Roman"/>
          <w:color w:val="auto"/>
        </w:rPr>
        <w:t xml:space="preserve">deverá constar do edital e do contrato cláusula expressa de concordância do contratado com a adequação do projeto que integrar o edital de licitação e as alterações contratuais sob alegação de falhas ou omissões em qualquer das peças, orçamentos, plantas, especificações, memoriais e estudos técnicos preliminares do projeto, que não poderão ultrapassar, no seu conjunto, 10% (dez por cento) do valor total do contrato, computando-se esse percentual para verificação do limite previsto no art. 125 da Lei Federal n.º 14.133/2021. </w:t>
      </w:r>
    </w:p>
    <w:p w14:paraId="28710AF2" w14:textId="77777777" w:rsidR="00493472" w:rsidRPr="009D5004" w:rsidRDefault="00493472" w:rsidP="009D5004">
      <w:pPr>
        <w:pStyle w:val="Default"/>
        <w:ind w:right="170" w:firstLine="1701"/>
        <w:jc w:val="both"/>
        <w:rPr>
          <w:rFonts w:ascii="Times New Roman" w:hAnsi="Times New Roman" w:cs="Times New Roman"/>
        </w:rPr>
      </w:pPr>
    </w:p>
    <w:p w14:paraId="13BDB6C4"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Parágrafo Único.</w:t>
      </w:r>
      <w:r w:rsidRPr="009D5004">
        <w:rPr>
          <w:rFonts w:ascii="Times New Roman" w:hAnsi="Times New Roman" w:cs="Times New Roman"/>
          <w:color w:val="auto"/>
        </w:rPr>
        <w:t xml:space="preserve"> Para o atendimento do art. 16, os critérios de aceitabilidade de preços serão definidos em relação aos preços global e de cada uma das etapas previstas no cronograma físico-financeiro do contrato, que deverão constar do edital de licitação. </w:t>
      </w:r>
    </w:p>
    <w:p w14:paraId="7019304D" w14:textId="77777777" w:rsidR="00493472" w:rsidRPr="009D5004" w:rsidRDefault="00493472" w:rsidP="009D5004">
      <w:pPr>
        <w:pStyle w:val="Default"/>
        <w:ind w:right="170" w:firstLine="1701"/>
        <w:jc w:val="both"/>
        <w:rPr>
          <w:rFonts w:ascii="Times New Roman" w:hAnsi="Times New Roman" w:cs="Times New Roman"/>
          <w:color w:val="auto"/>
        </w:rPr>
      </w:pPr>
    </w:p>
    <w:p w14:paraId="115EF588"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lastRenderedPageBreak/>
        <w:t xml:space="preserve"> Art. 19 - </w:t>
      </w:r>
      <w:r w:rsidRPr="009D5004">
        <w:rPr>
          <w:rFonts w:ascii="Times New Roman" w:hAnsi="Times New Roman" w:cs="Times New Roman"/>
          <w:color w:val="auto"/>
        </w:rPr>
        <w:t xml:space="preserve">A diferença percentual entre o valor global do contrato e o preço global de referência não poderá ser reduzida em favor do contratado em decorrência de aditamentos que modifiquem a planilha orçamentária. </w:t>
      </w:r>
    </w:p>
    <w:p w14:paraId="02FE2A1E" w14:textId="77777777" w:rsidR="00C4211A" w:rsidRPr="009D5004" w:rsidRDefault="00C4211A" w:rsidP="009D5004">
      <w:pPr>
        <w:pStyle w:val="Default"/>
        <w:ind w:right="170" w:firstLine="1701"/>
        <w:jc w:val="both"/>
        <w:rPr>
          <w:rFonts w:ascii="Times New Roman" w:hAnsi="Times New Roman" w:cs="Times New Roman"/>
          <w:color w:val="auto"/>
        </w:rPr>
      </w:pPr>
    </w:p>
    <w:p w14:paraId="6BA26DDA" w14:textId="77777777" w:rsidR="00C4211A" w:rsidRPr="009D5004" w:rsidRDefault="001037F5" w:rsidP="009D5004">
      <w:pPr>
        <w:pStyle w:val="Default"/>
        <w:ind w:right="170" w:firstLine="1701"/>
        <w:jc w:val="both"/>
        <w:rPr>
          <w:rFonts w:ascii="Times New Roman" w:hAnsi="Times New Roman" w:cs="Times New Roman"/>
          <w:color w:val="auto"/>
        </w:rPr>
      </w:pPr>
      <w:r w:rsidRPr="009D5004">
        <w:rPr>
          <w:rFonts w:ascii="Times New Roman" w:hAnsi="Times New Roman" w:cs="Times New Roman"/>
          <w:b/>
          <w:bCs/>
          <w:color w:val="auto"/>
        </w:rPr>
        <w:t>Parágrafo Único.</w:t>
      </w:r>
      <w:r w:rsidRPr="009D5004">
        <w:rPr>
          <w:rFonts w:ascii="Times New Roman" w:hAnsi="Times New Roman" w:cs="Times New Roman"/>
          <w:color w:val="auto"/>
        </w:rPr>
        <w:t xml:space="preserve"> Em caso de adoção dos regimes de empreitada por preço unitário e tarefa, a diferença a que se refere o caput poderá ser reduzida para a preservação do equilíbrio econômico-financeiro do contrato em casos excepcionais e justificados, desde que os custos unitários dos aditivos contratuais não excedam os custos unitários do sistema de referência utilizado na forma deste Decreto, assegurada a manutenção da vantagem da proposta vencedora ante a da segunda colocada na licitação. </w:t>
      </w:r>
    </w:p>
    <w:p w14:paraId="515D43CD" w14:textId="77777777" w:rsidR="001037F5" w:rsidRPr="009D5004" w:rsidRDefault="001037F5" w:rsidP="009D5004">
      <w:pPr>
        <w:pStyle w:val="Default"/>
        <w:ind w:right="170" w:firstLine="1701"/>
        <w:jc w:val="both"/>
        <w:rPr>
          <w:rFonts w:ascii="Times New Roman" w:hAnsi="Times New Roman" w:cs="Times New Roman"/>
        </w:rPr>
      </w:pPr>
    </w:p>
    <w:p w14:paraId="01FEE6C5" w14:textId="77777777" w:rsidR="00C4211A" w:rsidRPr="009D5004" w:rsidRDefault="001037F5" w:rsidP="009D5004">
      <w:pPr>
        <w:pStyle w:val="Default"/>
        <w:ind w:right="170" w:firstLine="1701"/>
        <w:jc w:val="both"/>
        <w:rPr>
          <w:rFonts w:ascii="Times New Roman" w:hAnsi="Times New Roman" w:cs="Times New Roman"/>
        </w:rPr>
      </w:pPr>
      <w:r w:rsidRPr="009D5004">
        <w:rPr>
          <w:rFonts w:ascii="Times New Roman" w:hAnsi="Times New Roman" w:cs="Times New Roman"/>
          <w:b/>
          <w:bCs/>
          <w:color w:val="auto"/>
        </w:rPr>
        <w:t>Art. 20 -</w:t>
      </w:r>
      <w:r w:rsidRPr="009D5004">
        <w:rPr>
          <w:rFonts w:ascii="Times New Roman" w:hAnsi="Times New Roman" w:cs="Times New Roman"/>
          <w:color w:val="auto"/>
        </w:rPr>
        <w:t xml:space="preserve"> A formação do preço dos aditivos contratuais contará com orçamento específico detalhado em planilhas elaboradas pelo órgão</w:t>
      </w:r>
      <w:r w:rsidRPr="009D5004">
        <w:rPr>
          <w:rFonts w:ascii="Times New Roman" w:hAnsi="Times New Roman" w:cs="Times New Roman"/>
        </w:rPr>
        <w:t>, n</w:t>
      </w:r>
      <w:r w:rsidRPr="009D5004">
        <w:rPr>
          <w:rFonts w:ascii="Times New Roman" w:hAnsi="Times New Roman" w:cs="Times New Roman"/>
          <w:color w:val="auto"/>
        </w:rPr>
        <w:t xml:space="preserve">a forma prevista neste Decreto, observado o disposto no art. 19 e mantidos os limites do art. 125 da Lei Federal n.º 14.133/2021. </w:t>
      </w:r>
    </w:p>
    <w:p w14:paraId="2AE7B822" w14:textId="77777777" w:rsidR="00C4211A" w:rsidRPr="009D5004" w:rsidRDefault="00C4211A" w:rsidP="009D5004">
      <w:pPr>
        <w:pStyle w:val="Default"/>
        <w:ind w:right="170" w:firstLine="1701"/>
        <w:jc w:val="both"/>
        <w:rPr>
          <w:rFonts w:ascii="Times New Roman" w:hAnsi="Times New Roman" w:cs="Times New Roman"/>
          <w:color w:val="auto"/>
        </w:rPr>
      </w:pPr>
    </w:p>
    <w:p w14:paraId="168FBC69" w14:textId="71405697"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CAPÍTULO IV</w:t>
      </w:r>
    </w:p>
    <w:p w14:paraId="233BBA46" w14:textId="56C84A1C" w:rsidR="00C4211A" w:rsidRPr="009D5004" w:rsidRDefault="009D5004" w:rsidP="009D5004">
      <w:pPr>
        <w:pStyle w:val="Default"/>
        <w:ind w:right="170"/>
        <w:jc w:val="center"/>
        <w:rPr>
          <w:rFonts w:ascii="Times New Roman" w:hAnsi="Times New Roman" w:cs="Times New Roman"/>
          <w:b/>
          <w:bCs/>
        </w:rPr>
      </w:pPr>
      <w:r w:rsidRPr="009D5004">
        <w:rPr>
          <w:rFonts w:ascii="Times New Roman" w:hAnsi="Times New Roman" w:cs="Times New Roman"/>
          <w:b/>
          <w:bCs/>
          <w:color w:val="auto"/>
        </w:rPr>
        <w:t>DISPOSIÇÕES FINAIS</w:t>
      </w:r>
    </w:p>
    <w:p w14:paraId="4565D6C3" w14:textId="77777777" w:rsidR="00C4211A" w:rsidRPr="009D5004" w:rsidRDefault="00C4211A" w:rsidP="009D5004">
      <w:pPr>
        <w:ind w:right="170" w:firstLine="1701"/>
        <w:jc w:val="both"/>
      </w:pPr>
    </w:p>
    <w:p w14:paraId="6EECCDAE" w14:textId="77777777" w:rsidR="00C4211A" w:rsidRDefault="001037F5" w:rsidP="009D5004">
      <w:pPr>
        <w:ind w:right="170" w:firstLine="1701"/>
        <w:jc w:val="both"/>
      </w:pPr>
      <w:r w:rsidRPr="009D5004">
        <w:rPr>
          <w:b/>
          <w:bCs/>
        </w:rPr>
        <w:t>Art. 21 -</w:t>
      </w:r>
      <w:r w:rsidRPr="009D5004">
        <w:t xml:space="preserve"> Desde que justificado, o orçamento estimado da contratação poderá ter caráter sigiloso, sem prejuízo da divulgação do detalhamento dos quantitativos e das demais informações necessárias para a elaboração das propostas, salvo na hipótese de licitação cujo critério de julgamento for por maior desconto.</w:t>
      </w:r>
    </w:p>
    <w:p w14:paraId="59EE588B" w14:textId="77777777" w:rsidR="009D5004" w:rsidRDefault="009D5004" w:rsidP="009D5004">
      <w:pPr>
        <w:ind w:right="170" w:firstLine="1701"/>
        <w:jc w:val="both"/>
      </w:pPr>
    </w:p>
    <w:p w14:paraId="162791C7" w14:textId="32602955" w:rsidR="009D5004" w:rsidRPr="00ED3DB4" w:rsidRDefault="009D5004" w:rsidP="009D5004">
      <w:pPr>
        <w:pStyle w:val="Default"/>
        <w:ind w:right="141" w:firstLine="1701"/>
        <w:jc w:val="both"/>
        <w:rPr>
          <w:rFonts w:ascii="Times New Roman" w:hAnsi="Times New Roman" w:cs="Times New Roman"/>
        </w:rPr>
      </w:pPr>
      <w:r w:rsidRPr="004E4671">
        <w:rPr>
          <w:b/>
        </w:rPr>
        <w:t>Art. 2</w:t>
      </w:r>
      <w:r>
        <w:rPr>
          <w:b/>
        </w:rPr>
        <w:t>2</w:t>
      </w:r>
      <w:r w:rsidRPr="004E4671">
        <w:t xml:space="preserve"> - </w:t>
      </w:r>
      <w:r w:rsidRPr="00ED3DB4">
        <w:rPr>
          <w:rFonts w:ascii="Times New Roman" w:hAnsi="Times New Roman" w:cs="Times New Roman"/>
        </w:rPr>
        <w:t>Poderão ser editadas instruções complementares para aplicação deste Decreto.</w:t>
      </w:r>
    </w:p>
    <w:p w14:paraId="07103026" w14:textId="77777777" w:rsidR="009D5004" w:rsidRPr="00553382" w:rsidRDefault="009D5004" w:rsidP="009D5004">
      <w:pPr>
        <w:ind w:right="141" w:firstLine="1701"/>
        <w:jc w:val="both"/>
        <w:rPr>
          <w:sz w:val="16"/>
          <w:szCs w:val="16"/>
        </w:rPr>
      </w:pPr>
    </w:p>
    <w:p w14:paraId="7D62605F" w14:textId="77777777" w:rsidR="009D5004" w:rsidRPr="004E4671" w:rsidRDefault="009D5004" w:rsidP="009D5004">
      <w:pPr>
        <w:pStyle w:val="Default"/>
        <w:ind w:right="141" w:firstLine="1701"/>
        <w:jc w:val="both"/>
        <w:rPr>
          <w:rFonts w:ascii="Times New Roman" w:hAnsi="Times New Roman" w:cs="Times New Roman"/>
          <w:color w:val="auto"/>
        </w:rPr>
      </w:pPr>
    </w:p>
    <w:p w14:paraId="42182A5A" w14:textId="60CDE6EA" w:rsidR="009D5004" w:rsidRPr="004E4671" w:rsidRDefault="009D5004" w:rsidP="009D500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2</w:t>
      </w:r>
      <w:r>
        <w:rPr>
          <w:rFonts w:ascii="Times New Roman" w:hAnsi="Times New Roman" w:cs="Times New Roman"/>
          <w:b/>
          <w:color w:val="auto"/>
        </w:rPr>
        <w:t>3</w:t>
      </w:r>
      <w:r w:rsidRPr="004E4671">
        <w:rPr>
          <w:rFonts w:ascii="Times New Roman" w:hAnsi="Times New Roman" w:cs="Times New Roman"/>
          <w:color w:val="auto"/>
        </w:rPr>
        <w:t xml:space="preserve"> - Este Decreto entra em vigor na data de sua publicação. </w:t>
      </w:r>
    </w:p>
    <w:p w14:paraId="341D92B1" w14:textId="77777777" w:rsidR="009D5004" w:rsidRPr="004E4671" w:rsidRDefault="009D5004" w:rsidP="009D5004">
      <w:pPr>
        <w:tabs>
          <w:tab w:val="left" w:pos="0"/>
        </w:tabs>
        <w:jc w:val="center"/>
      </w:pPr>
    </w:p>
    <w:p w14:paraId="6D915B87" w14:textId="77777777" w:rsidR="009D5004" w:rsidRPr="00ED3DB4" w:rsidRDefault="009D5004" w:rsidP="009D5004">
      <w:pPr>
        <w:tabs>
          <w:tab w:val="left" w:pos="0"/>
        </w:tabs>
        <w:ind w:firstLine="1701"/>
      </w:pPr>
      <w:r w:rsidRPr="00ED3DB4">
        <w:t>Registre-se, Publique-se e Cumpra-se.</w:t>
      </w:r>
    </w:p>
    <w:p w14:paraId="7C7131F7" w14:textId="77777777" w:rsidR="009D5004" w:rsidRPr="00ED3DB4" w:rsidRDefault="009D5004" w:rsidP="009D5004">
      <w:pPr>
        <w:tabs>
          <w:tab w:val="left" w:pos="0"/>
        </w:tabs>
        <w:ind w:firstLine="1701"/>
        <w:jc w:val="center"/>
        <w:rPr>
          <w:color w:val="C9211E"/>
        </w:rPr>
      </w:pPr>
    </w:p>
    <w:p w14:paraId="1D96CE8A" w14:textId="6CF1A766" w:rsidR="009D5004" w:rsidRPr="00ED3DB4" w:rsidRDefault="002F5BCC" w:rsidP="002F5BCC">
      <w:pPr>
        <w:tabs>
          <w:tab w:val="left" w:pos="0"/>
        </w:tabs>
        <w:ind w:firstLine="1701"/>
        <w:jc w:val="right"/>
        <w:rPr>
          <w:color w:val="000000"/>
        </w:rPr>
      </w:pPr>
      <w:r>
        <w:rPr>
          <w:color w:val="000000"/>
        </w:rPr>
        <w:t xml:space="preserve">Piau/MG, </w:t>
      </w:r>
      <w:r w:rsidR="00B57CD6">
        <w:rPr>
          <w:color w:val="000000"/>
        </w:rPr>
        <w:t>21</w:t>
      </w:r>
      <w:r w:rsidR="00B57CD6">
        <w:rPr>
          <w:color w:val="000000"/>
        </w:rPr>
        <w:t xml:space="preserve"> </w:t>
      </w:r>
      <w:bookmarkStart w:id="0" w:name="_GoBack"/>
      <w:bookmarkEnd w:id="0"/>
      <w:r w:rsidR="00B57CD6">
        <w:rPr>
          <w:color w:val="000000"/>
        </w:rPr>
        <w:t xml:space="preserve">de fevereiro </w:t>
      </w:r>
      <w:r>
        <w:rPr>
          <w:color w:val="000000"/>
        </w:rPr>
        <w:t>de 2024</w:t>
      </w:r>
      <w:r w:rsidR="009D5004" w:rsidRPr="00ED3DB4">
        <w:rPr>
          <w:color w:val="000000"/>
        </w:rPr>
        <w:t>.</w:t>
      </w:r>
    </w:p>
    <w:p w14:paraId="3D7E36B6" w14:textId="77777777" w:rsidR="009D5004" w:rsidRPr="00ED3DB4" w:rsidRDefault="009D5004" w:rsidP="009D5004">
      <w:pPr>
        <w:tabs>
          <w:tab w:val="left" w:pos="0"/>
        </w:tabs>
        <w:ind w:firstLine="1701"/>
        <w:jc w:val="center"/>
        <w:rPr>
          <w:color w:val="000000"/>
        </w:rPr>
      </w:pPr>
    </w:p>
    <w:p w14:paraId="1C93025A" w14:textId="77777777" w:rsidR="00F650C6" w:rsidRDefault="00F650C6" w:rsidP="00F650C6">
      <w:pPr>
        <w:tabs>
          <w:tab w:val="left" w:pos="0"/>
        </w:tabs>
        <w:jc w:val="center"/>
        <w:rPr>
          <w:rFonts w:ascii="Arial" w:hAnsi="Arial" w:cs="Arial"/>
          <w:color w:val="000000"/>
          <w:sz w:val="26"/>
          <w:szCs w:val="26"/>
        </w:rPr>
      </w:pPr>
    </w:p>
    <w:p w14:paraId="4ECE08E4" w14:textId="77777777" w:rsidR="00F650C6" w:rsidRDefault="00F650C6" w:rsidP="00F650C6">
      <w:pPr>
        <w:pStyle w:val="Ttulo"/>
        <w:jc w:val="center"/>
        <w:rPr>
          <w:rFonts w:ascii="Arial" w:hAnsi="Arial"/>
          <w:sz w:val="24"/>
          <w:szCs w:val="24"/>
        </w:rPr>
      </w:pPr>
      <w:r>
        <w:rPr>
          <w:rFonts w:ascii="Arial" w:hAnsi="Arial"/>
          <w:sz w:val="24"/>
        </w:rPr>
        <w:t>Luiz Eduardo Condé</w:t>
      </w:r>
    </w:p>
    <w:p w14:paraId="5137F6A2" w14:textId="77777777" w:rsidR="00F650C6" w:rsidRDefault="00F650C6" w:rsidP="00F650C6">
      <w:pPr>
        <w:pStyle w:val="Corpodetexto"/>
        <w:jc w:val="center"/>
        <w:rPr>
          <w:rFonts w:ascii="Arial" w:hAnsi="Arial" w:cs="Arial"/>
          <w:b/>
        </w:rPr>
      </w:pPr>
      <w:r>
        <w:rPr>
          <w:rFonts w:ascii="Arial" w:hAnsi="Arial" w:cs="Arial"/>
          <w:b/>
        </w:rPr>
        <w:t>Presidente da Câmara Municipal de Piau</w:t>
      </w:r>
    </w:p>
    <w:p w14:paraId="6AFD7C97" w14:textId="77777777" w:rsidR="00F650C6" w:rsidRDefault="00F650C6" w:rsidP="00F650C6">
      <w:pPr>
        <w:pStyle w:val="Ttulo"/>
        <w:ind w:firstLine="708"/>
        <w:jc w:val="right"/>
        <w:outlineLvl w:val="0"/>
        <w:rPr>
          <w:rFonts w:ascii="Arial" w:hAnsi="Arial"/>
          <w:b/>
          <w:sz w:val="24"/>
        </w:rPr>
      </w:pPr>
    </w:p>
    <w:p w14:paraId="19A1A199" w14:textId="77777777" w:rsidR="00F650C6" w:rsidRDefault="00F650C6" w:rsidP="00F650C6">
      <w:pPr>
        <w:pStyle w:val="Ttulo"/>
        <w:ind w:firstLine="708"/>
        <w:jc w:val="right"/>
        <w:outlineLvl w:val="0"/>
        <w:rPr>
          <w:rFonts w:ascii="Arial" w:hAnsi="Arial"/>
          <w:b/>
          <w:sz w:val="24"/>
        </w:rPr>
      </w:pPr>
    </w:p>
    <w:p w14:paraId="68C11E0E" w14:textId="77777777" w:rsidR="00F650C6" w:rsidRDefault="00F650C6" w:rsidP="00F650C6">
      <w:pPr>
        <w:pStyle w:val="Ttulo"/>
        <w:jc w:val="both"/>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F650C6" w14:paraId="6769CCE4" w14:textId="77777777" w:rsidTr="00F650C6">
        <w:trPr>
          <w:trHeight w:val="2350"/>
        </w:trPr>
        <w:tc>
          <w:tcPr>
            <w:tcW w:w="4605" w:type="dxa"/>
            <w:tcBorders>
              <w:top w:val="nil"/>
              <w:left w:val="nil"/>
              <w:bottom w:val="nil"/>
              <w:right w:val="nil"/>
            </w:tcBorders>
            <w:hideMark/>
          </w:tcPr>
          <w:p w14:paraId="53AAF71F" w14:textId="77777777" w:rsidR="00F650C6" w:rsidRDefault="00F650C6">
            <w:pPr>
              <w:pStyle w:val="Ttulo"/>
              <w:jc w:val="center"/>
              <w:rPr>
                <w:rFonts w:ascii="Arial" w:hAnsi="Arial"/>
                <w:sz w:val="24"/>
              </w:rPr>
            </w:pPr>
            <w:r>
              <w:rPr>
                <w:rFonts w:ascii="Arial" w:hAnsi="Arial"/>
                <w:sz w:val="24"/>
              </w:rPr>
              <w:t>Pedro Pereira Monteiro Neto</w:t>
            </w:r>
          </w:p>
          <w:p w14:paraId="60D739A6" w14:textId="77777777" w:rsidR="00F650C6" w:rsidRDefault="00F650C6">
            <w:pPr>
              <w:pStyle w:val="Ttulo"/>
              <w:jc w:val="center"/>
              <w:rPr>
                <w:rFonts w:ascii="Arial" w:hAnsi="Arial"/>
                <w:sz w:val="24"/>
              </w:rPr>
            </w:pPr>
            <w:r>
              <w:rPr>
                <w:rFonts w:ascii="Arial" w:hAnsi="Arial"/>
                <w:b/>
                <w:sz w:val="24"/>
              </w:rPr>
              <w:t>Vice-Presidente</w:t>
            </w:r>
          </w:p>
        </w:tc>
        <w:tc>
          <w:tcPr>
            <w:tcW w:w="4606" w:type="dxa"/>
            <w:tcBorders>
              <w:top w:val="nil"/>
              <w:left w:val="nil"/>
              <w:bottom w:val="nil"/>
              <w:right w:val="nil"/>
            </w:tcBorders>
            <w:hideMark/>
          </w:tcPr>
          <w:p w14:paraId="3BCB89E5" w14:textId="77777777" w:rsidR="00F650C6" w:rsidRDefault="00F650C6">
            <w:pPr>
              <w:pStyle w:val="Ttulo"/>
              <w:jc w:val="center"/>
              <w:rPr>
                <w:rFonts w:ascii="Arial" w:hAnsi="Arial"/>
                <w:sz w:val="24"/>
              </w:rPr>
            </w:pPr>
            <w:r>
              <w:rPr>
                <w:rFonts w:ascii="Arial" w:hAnsi="Arial"/>
                <w:sz w:val="24"/>
              </w:rPr>
              <w:t>José Maria Mendes</w:t>
            </w:r>
          </w:p>
          <w:p w14:paraId="0A75E1F3" w14:textId="77777777" w:rsidR="00F650C6" w:rsidRDefault="00F650C6">
            <w:pPr>
              <w:pStyle w:val="Ttulo"/>
              <w:jc w:val="center"/>
              <w:rPr>
                <w:rFonts w:ascii="Arial" w:hAnsi="Arial"/>
                <w:sz w:val="24"/>
              </w:rPr>
            </w:pPr>
            <w:r>
              <w:rPr>
                <w:rFonts w:ascii="Arial" w:hAnsi="Arial"/>
                <w:b/>
                <w:sz w:val="24"/>
              </w:rPr>
              <w:t>Secretario</w:t>
            </w:r>
          </w:p>
        </w:tc>
      </w:tr>
    </w:tbl>
    <w:p w14:paraId="47306A40" w14:textId="77777777" w:rsidR="00C4211A" w:rsidRPr="009D5004" w:rsidRDefault="00C4211A" w:rsidP="009D5004">
      <w:pPr>
        <w:tabs>
          <w:tab w:val="left" w:pos="0"/>
        </w:tabs>
        <w:jc w:val="center"/>
        <w:rPr>
          <w:color w:val="000000"/>
        </w:rPr>
      </w:pPr>
    </w:p>
    <w:sectPr w:rsidR="00C4211A" w:rsidRPr="009D5004" w:rsidSect="00C556DD">
      <w:pgSz w:w="11906" w:h="16838"/>
      <w:pgMar w:top="2835" w:right="1134" w:bottom="1701" w:left="1701" w:header="709" w:footer="52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D3AA6" w14:textId="77777777" w:rsidR="00535E0D" w:rsidRDefault="00535E0D" w:rsidP="00C4211A">
      <w:r>
        <w:separator/>
      </w:r>
    </w:p>
  </w:endnote>
  <w:endnote w:type="continuationSeparator" w:id="0">
    <w:p w14:paraId="3D94C4C1" w14:textId="77777777" w:rsidR="00535E0D" w:rsidRDefault="00535E0D" w:rsidP="00C4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62A13" w14:textId="77777777" w:rsidR="00535E0D" w:rsidRDefault="00535E0D" w:rsidP="00C4211A">
      <w:r>
        <w:separator/>
      </w:r>
    </w:p>
  </w:footnote>
  <w:footnote w:type="continuationSeparator" w:id="0">
    <w:p w14:paraId="3F5F959B" w14:textId="77777777" w:rsidR="00535E0D" w:rsidRDefault="00535E0D" w:rsidP="00C42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E211FC"/>
    <w:multiLevelType w:val="hybridMultilevel"/>
    <w:tmpl w:val="51EEABC0"/>
    <w:lvl w:ilvl="0" w:tplc="A4AA8080">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4211A"/>
    <w:rsid w:val="00085F6E"/>
    <w:rsid w:val="001037F5"/>
    <w:rsid w:val="002519CF"/>
    <w:rsid w:val="002F5BCC"/>
    <w:rsid w:val="00493472"/>
    <w:rsid w:val="004B3572"/>
    <w:rsid w:val="004F5CC7"/>
    <w:rsid w:val="0051458E"/>
    <w:rsid w:val="00535E0D"/>
    <w:rsid w:val="00602638"/>
    <w:rsid w:val="006073CC"/>
    <w:rsid w:val="00646ABC"/>
    <w:rsid w:val="00933BBD"/>
    <w:rsid w:val="009D5004"/>
    <w:rsid w:val="00A53A5A"/>
    <w:rsid w:val="00AA016A"/>
    <w:rsid w:val="00AA0EF0"/>
    <w:rsid w:val="00B57CD6"/>
    <w:rsid w:val="00C4211A"/>
    <w:rsid w:val="00C556DD"/>
    <w:rsid w:val="00F650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B290"/>
  <w15:docId w15:val="{623AC977-9526-4624-B3FD-41C2ED545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E78"/>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uiPriority w:val="9"/>
    <w:qFormat/>
    <w:rsid w:val="005A61D0"/>
    <w:pPr>
      <w:keepNext/>
      <w:keepLines/>
      <w:spacing w:before="480"/>
      <w:outlineLvl w:val="0"/>
    </w:pPr>
    <w:rPr>
      <w:rFonts w:ascii="Cambria" w:hAnsi="Cambria"/>
      <w:b/>
      <w:bCs/>
      <w:color w:val="365F91"/>
      <w:sz w:val="28"/>
      <w:szCs w:val="28"/>
    </w:rPr>
  </w:style>
  <w:style w:type="paragraph" w:customStyle="1" w:styleId="Ttulo21">
    <w:name w:val="Título 21"/>
    <w:basedOn w:val="Normal"/>
    <w:next w:val="Normal"/>
    <w:link w:val="Ttulo2Char"/>
    <w:qFormat/>
    <w:rsid w:val="005A61D0"/>
    <w:pPr>
      <w:keepNext/>
      <w:jc w:val="center"/>
      <w:outlineLvl w:val="1"/>
    </w:pPr>
    <w:rPr>
      <w:b/>
      <w:sz w:val="28"/>
      <w:szCs w:val="20"/>
    </w:rPr>
  </w:style>
  <w:style w:type="character" w:customStyle="1" w:styleId="LinkdaInternet">
    <w:name w:val="Link da Internet"/>
    <w:rsid w:val="00B71002"/>
    <w:rPr>
      <w:color w:val="0000FF"/>
      <w:u w:val="single"/>
    </w:rPr>
  </w:style>
  <w:style w:type="character" w:customStyle="1" w:styleId="Ttulo1Char">
    <w:name w:val="Título 1 Char"/>
    <w:link w:val="Ttulo11"/>
    <w:uiPriority w:val="9"/>
    <w:qFormat/>
    <w:rsid w:val="005A61D0"/>
    <w:rPr>
      <w:rFonts w:ascii="Cambria" w:eastAsia="Times New Roman" w:hAnsi="Cambria" w:cs="Times New Roman"/>
      <w:b/>
      <w:bCs/>
      <w:color w:val="365F91"/>
      <w:sz w:val="28"/>
      <w:szCs w:val="28"/>
    </w:rPr>
  </w:style>
  <w:style w:type="character" w:customStyle="1" w:styleId="Ttulo2Char">
    <w:name w:val="Título 2 Char"/>
    <w:link w:val="Ttulo21"/>
    <w:qFormat/>
    <w:rsid w:val="005A61D0"/>
    <w:rPr>
      <w:b/>
      <w:sz w:val="28"/>
    </w:rPr>
  </w:style>
  <w:style w:type="character" w:customStyle="1" w:styleId="CorpodetextoChar">
    <w:name w:val="Corpo de texto Char"/>
    <w:link w:val="Corpodetexto"/>
    <w:qFormat/>
    <w:rsid w:val="005A61D0"/>
    <w:rPr>
      <w:sz w:val="24"/>
    </w:rPr>
  </w:style>
  <w:style w:type="character" w:customStyle="1" w:styleId="CabealhoChar">
    <w:name w:val="Cabeçalho Char"/>
    <w:basedOn w:val="Fontepargpadro"/>
    <w:qFormat/>
    <w:rsid w:val="00D378C7"/>
    <w:rPr>
      <w:sz w:val="24"/>
      <w:szCs w:val="24"/>
    </w:rPr>
  </w:style>
  <w:style w:type="character" w:customStyle="1" w:styleId="RodapChar">
    <w:name w:val="Rodapé Char"/>
    <w:basedOn w:val="Fontepargpadro"/>
    <w:qFormat/>
    <w:rsid w:val="00D378C7"/>
    <w:rPr>
      <w:sz w:val="24"/>
      <w:szCs w:val="24"/>
    </w:rPr>
  </w:style>
  <w:style w:type="character" w:customStyle="1" w:styleId="CabealhoChar1">
    <w:name w:val="Cabeçalho Char1"/>
    <w:basedOn w:val="Fontepargpadro"/>
    <w:link w:val="Cabealho1"/>
    <w:qFormat/>
    <w:rsid w:val="001F6E0C"/>
    <w:rPr>
      <w:sz w:val="24"/>
      <w:szCs w:val="24"/>
    </w:rPr>
  </w:style>
  <w:style w:type="character" w:customStyle="1" w:styleId="RodapChar1">
    <w:name w:val="Rodapé Char1"/>
    <w:basedOn w:val="Fontepargpadro"/>
    <w:link w:val="Rodap1"/>
    <w:qFormat/>
    <w:rsid w:val="001F6E0C"/>
    <w:rPr>
      <w:sz w:val="24"/>
      <w:szCs w:val="24"/>
    </w:rPr>
  </w:style>
  <w:style w:type="paragraph" w:styleId="Ttulo">
    <w:name w:val="Title"/>
    <w:basedOn w:val="Normal"/>
    <w:next w:val="Corpodetexto"/>
    <w:link w:val="TtuloChar"/>
    <w:qFormat/>
    <w:rsid w:val="0075239C"/>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rsid w:val="005A61D0"/>
    <w:pPr>
      <w:tabs>
        <w:tab w:val="left" w:pos="1701"/>
      </w:tabs>
      <w:jc w:val="both"/>
    </w:pPr>
    <w:rPr>
      <w:szCs w:val="20"/>
    </w:rPr>
  </w:style>
  <w:style w:type="paragraph" w:styleId="Lista">
    <w:name w:val="List"/>
    <w:basedOn w:val="Corpodetexto"/>
    <w:rsid w:val="0075239C"/>
    <w:rPr>
      <w:rFonts w:cs="Arial"/>
    </w:rPr>
  </w:style>
  <w:style w:type="paragraph" w:customStyle="1" w:styleId="Legenda1">
    <w:name w:val="Legenda1"/>
    <w:basedOn w:val="Normal"/>
    <w:qFormat/>
    <w:rsid w:val="0075239C"/>
    <w:pPr>
      <w:suppressLineNumbers/>
      <w:spacing w:before="120" w:after="120"/>
    </w:pPr>
    <w:rPr>
      <w:rFonts w:cs="Arial"/>
      <w:i/>
      <w:iCs/>
    </w:rPr>
  </w:style>
  <w:style w:type="paragraph" w:customStyle="1" w:styleId="ndice">
    <w:name w:val="Índice"/>
    <w:basedOn w:val="Normal"/>
    <w:qFormat/>
    <w:rsid w:val="0075239C"/>
    <w:pPr>
      <w:suppressLineNumbers/>
    </w:pPr>
    <w:rPr>
      <w:rFonts w:cs="Arial"/>
    </w:rPr>
  </w:style>
  <w:style w:type="paragraph" w:customStyle="1" w:styleId="CabealhoeRodap">
    <w:name w:val="Cabeçalho e Rodapé"/>
    <w:basedOn w:val="Normal"/>
    <w:qFormat/>
    <w:rsid w:val="0075239C"/>
  </w:style>
  <w:style w:type="paragraph" w:customStyle="1" w:styleId="Cabealho1">
    <w:name w:val="Cabeçalho1"/>
    <w:basedOn w:val="Normal"/>
    <w:link w:val="CabealhoChar1"/>
    <w:rsid w:val="001F6E0C"/>
    <w:pPr>
      <w:tabs>
        <w:tab w:val="center" w:pos="4252"/>
        <w:tab w:val="right" w:pos="8504"/>
      </w:tabs>
    </w:pPr>
  </w:style>
  <w:style w:type="paragraph" w:customStyle="1" w:styleId="Rodap1">
    <w:name w:val="Rodapé1"/>
    <w:basedOn w:val="Normal"/>
    <w:link w:val="RodapChar1"/>
    <w:rsid w:val="001F6E0C"/>
    <w:pPr>
      <w:tabs>
        <w:tab w:val="center" w:pos="4252"/>
        <w:tab w:val="right" w:pos="8504"/>
      </w:tabs>
    </w:pPr>
  </w:style>
  <w:style w:type="paragraph" w:styleId="Textodebalo">
    <w:name w:val="Balloon Text"/>
    <w:basedOn w:val="Normal"/>
    <w:semiHidden/>
    <w:qFormat/>
    <w:rsid w:val="00D037EF"/>
    <w:rPr>
      <w:rFonts w:ascii="Tahoma" w:hAnsi="Tahoma" w:cs="Tahoma"/>
      <w:sz w:val="16"/>
      <w:szCs w:val="16"/>
    </w:rPr>
  </w:style>
  <w:style w:type="paragraph" w:customStyle="1" w:styleId="Pargrafo">
    <w:name w:val="Parágrafo"/>
    <w:basedOn w:val="Normal"/>
    <w:qFormat/>
    <w:rsid w:val="004E3D06"/>
    <w:pPr>
      <w:spacing w:before="120" w:after="120"/>
      <w:ind w:firstLine="2268"/>
      <w:jc w:val="both"/>
    </w:pPr>
  </w:style>
  <w:style w:type="paragraph" w:customStyle="1" w:styleId="Default">
    <w:name w:val="Default"/>
    <w:qFormat/>
    <w:rsid w:val="00C4211A"/>
    <w:rPr>
      <w:rFonts w:ascii="Palatino Linotype" w:hAnsi="Palatino Linotype" w:cs="Palatino Linotype"/>
      <w:color w:val="000000"/>
      <w:sz w:val="24"/>
      <w:szCs w:val="24"/>
    </w:rPr>
  </w:style>
  <w:style w:type="table" w:styleId="Tabelacomgrade">
    <w:name w:val="Table Grid"/>
    <w:basedOn w:val="Tabelanormal"/>
    <w:rsid w:val="00623A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2"/>
    <w:rsid w:val="009D5004"/>
    <w:pPr>
      <w:tabs>
        <w:tab w:val="center" w:pos="4252"/>
        <w:tab w:val="right" w:pos="8504"/>
      </w:tabs>
    </w:pPr>
  </w:style>
  <w:style w:type="character" w:customStyle="1" w:styleId="CabealhoChar2">
    <w:name w:val="Cabeçalho Char2"/>
    <w:basedOn w:val="Fontepargpadro"/>
    <w:link w:val="Cabealho"/>
    <w:rsid w:val="009D5004"/>
    <w:rPr>
      <w:sz w:val="24"/>
      <w:szCs w:val="24"/>
    </w:rPr>
  </w:style>
  <w:style w:type="paragraph" w:styleId="Rodap">
    <w:name w:val="footer"/>
    <w:basedOn w:val="Normal"/>
    <w:link w:val="RodapChar2"/>
    <w:rsid w:val="009D5004"/>
    <w:pPr>
      <w:tabs>
        <w:tab w:val="center" w:pos="4252"/>
        <w:tab w:val="right" w:pos="8504"/>
      </w:tabs>
    </w:pPr>
  </w:style>
  <w:style w:type="character" w:customStyle="1" w:styleId="RodapChar2">
    <w:name w:val="Rodapé Char2"/>
    <w:basedOn w:val="Fontepargpadro"/>
    <w:link w:val="Rodap"/>
    <w:rsid w:val="009D5004"/>
    <w:rPr>
      <w:sz w:val="24"/>
      <w:szCs w:val="24"/>
    </w:rPr>
  </w:style>
  <w:style w:type="paragraph" w:styleId="PargrafodaLista">
    <w:name w:val="List Paragraph"/>
    <w:basedOn w:val="Normal"/>
    <w:uiPriority w:val="34"/>
    <w:qFormat/>
    <w:rsid w:val="009D5004"/>
    <w:pPr>
      <w:ind w:left="720"/>
      <w:contextualSpacing/>
    </w:pPr>
  </w:style>
  <w:style w:type="character" w:customStyle="1" w:styleId="TtuloChar">
    <w:name w:val="Título Char"/>
    <w:basedOn w:val="Fontepargpadro"/>
    <w:link w:val="Ttulo"/>
    <w:rsid w:val="00F650C6"/>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22057">
      <w:bodyDiv w:val="1"/>
      <w:marLeft w:val="0"/>
      <w:marRight w:val="0"/>
      <w:marTop w:val="0"/>
      <w:marBottom w:val="0"/>
      <w:divBdr>
        <w:top w:val="none" w:sz="0" w:space="0" w:color="auto"/>
        <w:left w:val="none" w:sz="0" w:space="0" w:color="auto"/>
        <w:bottom w:val="none" w:sz="0" w:space="0" w:color="auto"/>
        <w:right w:val="none" w:sz="0" w:space="0" w:color="auto"/>
      </w:divBdr>
    </w:div>
    <w:div w:id="682130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6B603F4-563A-4952-AB92-F6C0FB4C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12</Pages>
  <Words>3749</Words>
  <Characters>20245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OF</vt:lpstr>
    </vt:vector>
  </TitlesOfParts>
  <Company>WinXP SP2 E</Company>
  <LinksUpToDate>false</LinksUpToDate>
  <CharactersWithSpaces>23947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subject/>
  <dc:creator>Patrícia Rogéria Huber Hertel</dc:creator>
  <dc:description/>
  <cp:lastModifiedBy>User</cp:lastModifiedBy>
  <cp:revision>43</cp:revision>
  <cp:lastPrinted>2023-05-18T20:14:00Z</cp:lastPrinted>
  <dcterms:created xsi:type="dcterms:W3CDTF">2022-12-06T19:40:00Z</dcterms:created>
  <dcterms:modified xsi:type="dcterms:W3CDTF">2024-04-30T19:48:00Z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